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2B50" w14:textId="77777777" w:rsidR="009B4A4D" w:rsidRDefault="009B4A4D" w:rsidP="00950620">
      <w:pPr>
        <w:pStyle w:val="TableTitle0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Appendix A. Tobacco Intervention Cost Summary in 2012 Dollars, 44 US Communities, 2010–2013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00"/>
        <w:gridCol w:w="720"/>
        <w:gridCol w:w="1530"/>
        <w:gridCol w:w="1440"/>
        <w:gridCol w:w="1170"/>
      </w:tblGrid>
      <w:tr w:rsidR="009B4A4D" w:rsidRPr="001A2669" w14:paraId="61EE8097" w14:textId="77777777" w:rsidTr="00AC5BFC">
        <w:trPr>
          <w:cantSplit/>
          <w:tblHeader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070C95" w14:textId="24B94DF7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Intervention Description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7A7CDC" w14:textId="7753E543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N</w:t>
            </w:r>
            <w:r w:rsidRPr="009B4A4D">
              <w:rPr>
                <w:szCs w:val="24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F14B766" w14:textId="03B14B99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Aggregate Cost, 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8CC95BA" w14:textId="70A41D91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Mean Community Cost,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B98D9F5" w14:textId="6FD258F3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Total No. of People Reached</w:t>
            </w:r>
          </w:p>
        </w:tc>
      </w:tr>
      <w:tr w:rsidR="009B4A4D" w:rsidRPr="001A2669" w14:paraId="1C02717C" w14:textId="77777777" w:rsidTr="00AC5BFC">
        <w:trPr>
          <w:cantSplit/>
        </w:trPr>
        <w:tc>
          <w:tcPr>
            <w:tcW w:w="4500" w:type="dxa"/>
            <w:tcBorders>
              <w:top w:val="single" w:sz="4" w:space="0" w:color="auto"/>
            </w:tcBorders>
            <w:noWrap/>
          </w:tcPr>
          <w:p w14:paraId="15C812F9" w14:textId="7C4279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Usage bans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</w:tcPr>
          <w:p w14:paraId="378CA66F" w14:textId="183688D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14:paraId="29D9D135" w14:textId="78CA5C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26,566,358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243BB2C6" w14:textId="7F2EC6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1,328,318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21462B93" w14:textId="687AF81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25,976,876</w:t>
            </w:r>
          </w:p>
        </w:tc>
      </w:tr>
      <w:tr w:rsidR="009B4A4D" w:rsidRPr="001A2669" w14:paraId="41820FDF" w14:textId="77777777" w:rsidTr="00AC5BFC">
        <w:trPr>
          <w:cantSplit/>
        </w:trPr>
        <w:tc>
          <w:tcPr>
            <w:tcW w:w="4500" w:type="dxa"/>
            <w:noWrap/>
          </w:tcPr>
          <w:p w14:paraId="24C855AD" w14:textId="77E1A88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proofErr w:type="spellStart"/>
            <w:r w:rsidRPr="009B4A4D">
              <w:rPr>
                <w:szCs w:val="24"/>
              </w:rPr>
              <w:t>Counteradvertising</w:t>
            </w:r>
            <w:proofErr w:type="spellEnd"/>
          </w:p>
        </w:tc>
        <w:tc>
          <w:tcPr>
            <w:tcW w:w="720" w:type="dxa"/>
            <w:noWrap/>
          </w:tcPr>
          <w:p w14:paraId="348B8718" w14:textId="2C2F7BC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14</w:t>
            </w:r>
          </w:p>
        </w:tc>
        <w:tc>
          <w:tcPr>
            <w:tcW w:w="1530" w:type="dxa"/>
            <w:noWrap/>
          </w:tcPr>
          <w:p w14:paraId="67CA74DD" w14:textId="3FBBFBC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35,433,968</w:t>
            </w:r>
          </w:p>
        </w:tc>
        <w:tc>
          <w:tcPr>
            <w:tcW w:w="1440" w:type="dxa"/>
            <w:noWrap/>
          </w:tcPr>
          <w:p w14:paraId="5CF2379F" w14:textId="05EF270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2,530,998</w:t>
            </w:r>
          </w:p>
        </w:tc>
        <w:tc>
          <w:tcPr>
            <w:tcW w:w="1170" w:type="dxa"/>
            <w:noWrap/>
          </w:tcPr>
          <w:p w14:paraId="534CB9D5" w14:textId="3768621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22,550,786</w:t>
            </w:r>
          </w:p>
        </w:tc>
      </w:tr>
      <w:tr w:rsidR="009B4A4D" w:rsidRPr="001A2669" w14:paraId="2C9D4E3F" w14:textId="77777777" w:rsidTr="00AC5BFC">
        <w:trPr>
          <w:cantSplit/>
        </w:trPr>
        <w:tc>
          <w:tcPr>
            <w:tcW w:w="4500" w:type="dxa"/>
            <w:noWrap/>
          </w:tcPr>
          <w:p w14:paraId="35A7C2A4" w14:textId="656EBFD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Cessation services — counseling or brief intervention</w:t>
            </w:r>
          </w:p>
        </w:tc>
        <w:tc>
          <w:tcPr>
            <w:tcW w:w="720" w:type="dxa"/>
            <w:noWrap/>
          </w:tcPr>
          <w:p w14:paraId="7FE2E53E" w14:textId="6EEB476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10</w:t>
            </w:r>
          </w:p>
        </w:tc>
        <w:tc>
          <w:tcPr>
            <w:tcW w:w="1530" w:type="dxa"/>
            <w:noWrap/>
          </w:tcPr>
          <w:p w14:paraId="3E81694B" w14:textId="31485AC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7,680,253</w:t>
            </w:r>
          </w:p>
        </w:tc>
        <w:tc>
          <w:tcPr>
            <w:tcW w:w="1440" w:type="dxa"/>
            <w:noWrap/>
          </w:tcPr>
          <w:p w14:paraId="05B14023" w14:textId="756B39F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768,025</w:t>
            </w:r>
          </w:p>
        </w:tc>
        <w:tc>
          <w:tcPr>
            <w:tcW w:w="1170" w:type="dxa"/>
            <w:noWrap/>
          </w:tcPr>
          <w:p w14:paraId="7BF622AD" w14:textId="664FBD7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2,335,652</w:t>
            </w:r>
          </w:p>
        </w:tc>
      </w:tr>
      <w:tr w:rsidR="009B4A4D" w:rsidRPr="001A2669" w14:paraId="06D8DA54" w14:textId="77777777" w:rsidTr="00AC5BFC">
        <w:trPr>
          <w:cantSplit/>
        </w:trPr>
        <w:tc>
          <w:tcPr>
            <w:tcW w:w="4500" w:type="dxa"/>
            <w:noWrap/>
          </w:tcPr>
          <w:p w14:paraId="29CF830E" w14:textId="7A0245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Cessation services — other</w:t>
            </w:r>
          </w:p>
        </w:tc>
        <w:tc>
          <w:tcPr>
            <w:tcW w:w="720" w:type="dxa"/>
            <w:noWrap/>
          </w:tcPr>
          <w:p w14:paraId="18E38475" w14:textId="25AF7D8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10</w:t>
            </w:r>
          </w:p>
        </w:tc>
        <w:tc>
          <w:tcPr>
            <w:tcW w:w="1530" w:type="dxa"/>
            <w:noWrap/>
          </w:tcPr>
          <w:p w14:paraId="6B5D4435" w14:textId="4382C28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11,190,978</w:t>
            </w:r>
          </w:p>
        </w:tc>
        <w:tc>
          <w:tcPr>
            <w:tcW w:w="1440" w:type="dxa"/>
            <w:noWrap/>
          </w:tcPr>
          <w:p w14:paraId="740E9EEF" w14:textId="54F5D6D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1,119,098</w:t>
            </w:r>
          </w:p>
        </w:tc>
        <w:tc>
          <w:tcPr>
            <w:tcW w:w="1170" w:type="dxa"/>
            <w:noWrap/>
          </w:tcPr>
          <w:p w14:paraId="6FF4366D" w14:textId="6D049DC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2,175,929</w:t>
            </w:r>
          </w:p>
        </w:tc>
      </w:tr>
      <w:tr w:rsidR="009B4A4D" w:rsidRPr="001A2669" w14:paraId="737175A7" w14:textId="77777777" w:rsidTr="00AC5BFC">
        <w:trPr>
          <w:cantSplit/>
        </w:trPr>
        <w:tc>
          <w:tcPr>
            <w:tcW w:w="4500" w:type="dxa"/>
            <w:noWrap/>
          </w:tcPr>
          <w:p w14:paraId="483C7D31" w14:textId="4007291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Restrict sales</w:t>
            </w:r>
          </w:p>
        </w:tc>
        <w:tc>
          <w:tcPr>
            <w:tcW w:w="720" w:type="dxa"/>
            <w:noWrap/>
          </w:tcPr>
          <w:p w14:paraId="539B8EE0" w14:textId="7EA1D7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9</w:t>
            </w:r>
          </w:p>
        </w:tc>
        <w:tc>
          <w:tcPr>
            <w:tcW w:w="1530" w:type="dxa"/>
            <w:noWrap/>
          </w:tcPr>
          <w:p w14:paraId="11C50B8F" w14:textId="3EB6F93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5,100,942</w:t>
            </w:r>
          </w:p>
        </w:tc>
        <w:tc>
          <w:tcPr>
            <w:tcW w:w="1440" w:type="dxa"/>
            <w:noWrap/>
          </w:tcPr>
          <w:p w14:paraId="4F591ACE" w14:textId="6FAA8F2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566,771</w:t>
            </w:r>
          </w:p>
        </w:tc>
        <w:tc>
          <w:tcPr>
            <w:tcW w:w="1170" w:type="dxa"/>
            <w:noWrap/>
          </w:tcPr>
          <w:p w14:paraId="286630F8" w14:textId="7CC9F08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7,127,654</w:t>
            </w:r>
          </w:p>
        </w:tc>
      </w:tr>
      <w:tr w:rsidR="009B4A4D" w:rsidRPr="001A2669" w14:paraId="64C2A581" w14:textId="77777777" w:rsidTr="00AC5BFC">
        <w:trPr>
          <w:cantSplit/>
        </w:trPr>
        <w:tc>
          <w:tcPr>
            <w:tcW w:w="4500" w:type="dxa"/>
            <w:noWrap/>
          </w:tcPr>
          <w:p w14:paraId="62BB8685" w14:textId="3CB6F84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Media and advertising restrictions consistent with federal law</w:t>
            </w:r>
          </w:p>
        </w:tc>
        <w:tc>
          <w:tcPr>
            <w:tcW w:w="720" w:type="dxa"/>
            <w:noWrap/>
          </w:tcPr>
          <w:p w14:paraId="4F248A16" w14:textId="2629386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8</w:t>
            </w:r>
          </w:p>
        </w:tc>
        <w:tc>
          <w:tcPr>
            <w:tcW w:w="1530" w:type="dxa"/>
            <w:noWrap/>
          </w:tcPr>
          <w:p w14:paraId="47D24BCD" w14:textId="6C6CC92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11,476,766</w:t>
            </w:r>
          </w:p>
        </w:tc>
        <w:tc>
          <w:tcPr>
            <w:tcW w:w="1440" w:type="dxa"/>
            <w:noWrap/>
          </w:tcPr>
          <w:p w14:paraId="69B2E132" w14:textId="67B175D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1,434,596</w:t>
            </w:r>
          </w:p>
        </w:tc>
        <w:tc>
          <w:tcPr>
            <w:tcW w:w="1170" w:type="dxa"/>
            <w:noWrap/>
          </w:tcPr>
          <w:p w14:paraId="0E762052" w14:textId="332FAFF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12,842,437</w:t>
            </w:r>
          </w:p>
        </w:tc>
      </w:tr>
      <w:tr w:rsidR="009B4A4D" w:rsidRPr="001A2669" w14:paraId="69DA34E0" w14:textId="77777777" w:rsidTr="00AC5BFC">
        <w:trPr>
          <w:cantSplit/>
        </w:trPr>
        <w:tc>
          <w:tcPr>
            <w:tcW w:w="4500" w:type="dxa"/>
            <w:noWrap/>
          </w:tcPr>
          <w:p w14:paraId="1A543D27" w14:textId="0EB2BC5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Restrict point-of-purchase advertising as allowable under federal law</w:t>
            </w:r>
          </w:p>
        </w:tc>
        <w:tc>
          <w:tcPr>
            <w:tcW w:w="720" w:type="dxa"/>
            <w:noWrap/>
          </w:tcPr>
          <w:p w14:paraId="2CBABB3D" w14:textId="24F622F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8</w:t>
            </w:r>
          </w:p>
        </w:tc>
        <w:tc>
          <w:tcPr>
            <w:tcW w:w="1530" w:type="dxa"/>
            <w:noWrap/>
          </w:tcPr>
          <w:p w14:paraId="12ADE43C" w14:textId="6795949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2,210,532</w:t>
            </w:r>
          </w:p>
        </w:tc>
        <w:tc>
          <w:tcPr>
            <w:tcW w:w="1440" w:type="dxa"/>
            <w:noWrap/>
          </w:tcPr>
          <w:p w14:paraId="341999CE" w14:textId="0065C0F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276,317</w:t>
            </w:r>
          </w:p>
        </w:tc>
        <w:tc>
          <w:tcPr>
            <w:tcW w:w="1170" w:type="dxa"/>
            <w:noWrap/>
          </w:tcPr>
          <w:p w14:paraId="552E3CAA" w14:textId="2ABA01F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5,879,485</w:t>
            </w:r>
          </w:p>
        </w:tc>
      </w:tr>
      <w:tr w:rsidR="009B4A4D" w:rsidRPr="001A2669" w14:paraId="209AEA42" w14:textId="77777777" w:rsidTr="00AC5BFC">
        <w:trPr>
          <w:cantSplit/>
        </w:trPr>
        <w:tc>
          <w:tcPr>
            <w:tcW w:w="4500" w:type="dxa"/>
            <w:noWrap/>
          </w:tcPr>
          <w:p w14:paraId="732B5D86" w14:textId="731C9EC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Point of purchase — other</w:t>
            </w:r>
          </w:p>
        </w:tc>
        <w:tc>
          <w:tcPr>
            <w:tcW w:w="720" w:type="dxa"/>
            <w:noWrap/>
          </w:tcPr>
          <w:p w14:paraId="61AFC9F3" w14:textId="117BFEA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</w:t>
            </w:r>
          </w:p>
        </w:tc>
        <w:tc>
          <w:tcPr>
            <w:tcW w:w="1530" w:type="dxa"/>
            <w:noWrap/>
          </w:tcPr>
          <w:p w14:paraId="2FE35B40" w14:textId="2D4EB99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2,798,470</w:t>
            </w:r>
          </w:p>
        </w:tc>
        <w:tc>
          <w:tcPr>
            <w:tcW w:w="1440" w:type="dxa"/>
            <w:noWrap/>
          </w:tcPr>
          <w:p w14:paraId="40307646" w14:textId="72721EA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399,781</w:t>
            </w:r>
          </w:p>
        </w:tc>
        <w:tc>
          <w:tcPr>
            <w:tcW w:w="1170" w:type="dxa"/>
            <w:noWrap/>
          </w:tcPr>
          <w:p w14:paraId="1E3634F9" w14:textId="5805310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4,748,826</w:t>
            </w:r>
          </w:p>
        </w:tc>
      </w:tr>
      <w:tr w:rsidR="009B4A4D" w:rsidRPr="001A2669" w14:paraId="12142360" w14:textId="77777777" w:rsidTr="00AC5BFC">
        <w:trPr>
          <w:cantSplit/>
        </w:trPr>
        <w:tc>
          <w:tcPr>
            <w:tcW w:w="4500" w:type="dxa"/>
            <w:noWrap/>
          </w:tcPr>
          <w:p w14:paraId="7219A97C" w14:textId="7FFE9E3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Pricing strategy — restrict free samples</w:t>
            </w:r>
          </w:p>
        </w:tc>
        <w:tc>
          <w:tcPr>
            <w:tcW w:w="720" w:type="dxa"/>
            <w:noWrap/>
          </w:tcPr>
          <w:p w14:paraId="5D87ED23" w14:textId="76585B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</w:t>
            </w:r>
          </w:p>
        </w:tc>
        <w:tc>
          <w:tcPr>
            <w:tcW w:w="1530" w:type="dxa"/>
            <w:noWrap/>
          </w:tcPr>
          <w:p w14:paraId="42A1318E" w14:textId="13B8207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1,398,064</w:t>
            </w:r>
          </w:p>
        </w:tc>
        <w:tc>
          <w:tcPr>
            <w:tcW w:w="1440" w:type="dxa"/>
            <w:noWrap/>
          </w:tcPr>
          <w:p w14:paraId="3CF6E642" w14:textId="0FC9367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199,724</w:t>
            </w:r>
          </w:p>
        </w:tc>
        <w:tc>
          <w:tcPr>
            <w:tcW w:w="1170" w:type="dxa"/>
            <w:noWrap/>
          </w:tcPr>
          <w:p w14:paraId="66EC4B5D" w14:textId="1ACE6A5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1,336,152</w:t>
            </w:r>
          </w:p>
        </w:tc>
      </w:tr>
      <w:tr w:rsidR="009B4A4D" w:rsidRPr="001A2669" w14:paraId="55D9D703" w14:textId="77777777" w:rsidTr="00AC5BFC">
        <w:trPr>
          <w:cantSplit/>
        </w:trPr>
        <w:tc>
          <w:tcPr>
            <w:tcW w:w="4500" w:type="dxa"/>
            <w:noWrap/>
          </w:tcPr>
          <w:p w14:paraId="299DE5A1" w14:textId="4AC6F41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 xml:space="preserve">Cessation services — </w:t>
            </w:r>
            <w:proofErr w:type="spellStart"/>
            <w:r w:rsidRPr="009B4A4D">
              <w:rPr>
                <w:szCs w:val="24"/>
              </w:rPr>
              <w:t>quitline</w:t>
            </w:r>
            <w:proofErr w:type="spellEnd"/>
            <w:r w:rsidRPr="009B4A4D">
              <w:rPr>
                <w:szCs w:val="24"/>
              </w:rPr>
              <w:t>, unspecified</w:t>
            </w:r>
          </w:p>
        </w:tc>
        <w:tc>
          <w:tcPr>
            <w:tcW w:w="720" w:type="dxa"/>
            <w:noWrap/>
          </w:tcPr>
          <w:p w14:paraId="297F1D78" w14:textId="7C70FBA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6</w:t>
            </w:r>
          </w:p>
        </w:tc>
        <w:tc>
          <w:tcPr>
            <w:tcW w:w="1530" w:type="dxa"/>
            <w:noWrap/>
          </w:tcPr>
          <w:p w14:paraId="0C9A3F1E" w14:textId="03DE4CF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5,026,272</w:t>
            </w:r>
          </w:p>
        </w:tc>
        <w:tc>
          <w:tcPr>
            <w:tcW w:w="1440" w:type="dxa"/>
            <w:noWrap/>
          </w:tcPr>
          <w:p w14:paraId="1474100F" w14:textId="39D474A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837,712</w:t>
            </w:r>
          </w:p>
        </w:tc>
        <w:tc>
          <w:tcPr>
            <w:tcW w:w="1170" w:type="dxa"/>
            <w:noWrap/>
          </w:tcPr>
          <w:p w14:paraId="4398BEBB" w14:textId="6BD073F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86,454</w:t>
            </w:r>
          </w:p>
        </w:tc>
      </w:tr>
      <w:tr w:rsidR="009B4A4D" w:rsidRPr="001A2669" w14:paraId="09B17A3B" w14:textId="77777777" w:rsidTr="00AC5BFC">
        <w:trPr>
          <w:cantSplit/>
        </w:trPr>
        <w:tc>
          <w:tcPr>
            <w:tcW w:w="4500" w:type="dxa"/>
            <w:noWrap/>
          </w:tcPr>
          <w:p w14:paraId="211A6815" w14:textId="077A853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Pricing strategy — fees</w:t>
            </w:r>
          </w:p>
        </w:tc>
        <w:tc>
          <w:tcPr>
            <w:tcW w:w="720" w:type="dxa"/>
            <w:noWrap/>
          </w:tcPr>
          <w:p w14:paraId="0D17A6E1" w14:textId="0EB41B6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6</w:t>
            </w:r>
          </w:p>
        </w:tc>
        <w:tc>
          <w:tcPr>
            <w:tcW w:w="1530" w:type="dxa"/>
            <w:noWrap/>
          </w:tcPr>
          <w:p w14:paraId="5F69B085" w14:textId="730A020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1,504,616</w:t>
            </w:r>
          </w:p>
        </w:tc>
        <w:tc>
          <w:tcPr>
            <w:tcW w:w="1440" w:type="dxa"/>
            <w:noWrap/>
          </w:tcPr>
          <w:p w14:paraId="74A5D3A7" w14:textId="4918139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250,769</w:t>
            </w:r>
          </w:p>
        </w:tc>
        <w:tc>
          <w:tcPr>
            <w:tcW w:w="1170" w:type="dxa"/>
            <w:noWrap/>
          </w:tcPr>
          <w:p w14:paraId="18B598BE" w14:textId="500F2C6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13,356,015</w:t>
            </w:r>
          </w:p>
        </w:tc>
      </w:tr>
      <w:tr w:rsidR="009B4A4D" w:rsidRPr="001A2669" w14:paraId="671BD5BD" w14:textId="77777777" w:rsidTr="00AC5BFC">
        <w:trPr>
          <w:cantSplit/>
        </w:trPr>
        <w:tc>
          <w:tcPr>
            <w:tcW w:w="4500" w:type="dxa"/>
            <w:noWrap/>
          </w:tcPr>
          <w:p w14:paraId="78AAEEAA" w14:textId="06A9D5A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Cessation services — referral</w:t>
            </w:r>
          </w:p>
        </w:tc>
        <w:tc>
          <w:tcPr>
            <w:tcW w:w="720" w:type="dxa"/>
            <w:noWrap/>
          </w:tcPr>
          <w:p w14:paraId="5092E9AA" w14:textId="753304D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</w:t>
            </w:r>
          </w:p>
        </w:tc>
        <w:tc>
          <w:tcPr>
            <w:tcW w:w="1530" w:type="dxa"/>
            <w:noWrap/>
          </w:tcPr>
          <w:p w14:paraId="2F1B0CFB" w14:textId="4E83D09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680,109</w:t>
            </w:r>
          </w:p>
        </w:tc>
        <w:tc>
          <w:tcPr>
            <w:tcW w:w="1440" w:type="dxa"/>
            <w:noWrap/>
          </w:tcPr>
          <w:p w14:paraId="3BCDB414" w14:textId="1DE9491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136,022</w:t>
            </w:r>
          </w:p>
        </w:tc>
        <w:tc>
          <w:tcPr>
            <w:tcW w:w="1170" w:type="dxa"/>
            <w:noWrap/>
          </w:tcPr>
          <w:p w14:paraId="5D823443" w14:textId="335F304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280,292</w:t>
            </w:r>
          </w:p>
        </w:tc>
      </w:tr>
      <w:tr w:rsidR="009B4A4D" w:rsidRPr="001A2669" w14:paraId="7DC0D0B1" w14:textId="77777777" w:rsidTr="00AC5BFC">
        <w:trPr>
          <w:cantSplit/>
        </w:trPr>
        <w:tc>
          <w:tcPr>
            <w:tcW w:w="4500" w:type="dxa"/>
            <w:noWrap/>
          </w:tcPr>
          <w:p w14:paraId="31E3A6FA" w14:textId="7C5DF17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Zoning restrictions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outlet density)</w:t>
            </w:r>
          </w:p>
        </w:tc>
        <w:tc>
          <w:tcPr>
            <w:tcW w:w="720" w:type="dxa"/>
            <w:noWrap/>
          </w:tcPr>
          <w:p w14:paraId="05898D34" w14:textId="312C26F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</w:t>
            </w:r>
          </w:p>
        </w:tc>
        <w:tc>
          <w:tcPr>
            <w:tcW w:w="1530" w:type="dxa"/>
            <w:noWrap/>
          </w:tcPr>
          <w:p w14:paraId="08FAC934" w14:textId="03946F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1,270,448</w:t>
            </w:r>
          </w:p>
        </w:tc>
        <w:tc>
          <w:tcPr>
            <w:tcW w:w="1440" w:type="dxa"/>
            <w:noWrap/>
          </w:tcPr>
          <w:p w14:paraId="1805840B" w14:textId="1BAB83C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254,090</w:t>
            </w:r>
          </w:p>
        </w:tc>
        <w:tc>
          <w:tcPr>
            <w:tcW w:w="1170" w:type="dxa"/>
            <w:noWrap/>
          </w:tcPr>
          <w:p w14:paraId="26A75DA9" w14:textId="28274F7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5,223,855</w:t>
            </w:r>
          </w:p>
        </w:tc>
      </w:tr>
      <w:tr w:rsidR="009B4A4D" w:rsidRPr="001A2669" w14:paraId="1FEC9E18" w14:textId="77777777" w:rsidTr="00AC5BFC">
        <w:trPr>
          <w:cantSplit/>
        </w:trPr>
        <w:tc>
          <w:tcPr>
            <w:tcW w:w="4500" w:type="dxa"/>
            <w:noWrap/>
          </w:tcPr>
          <w:p w14:paraId="69130E42" w14:textId="774E4BF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Ban branded promotional items and prizes</w:t>
            </w:r>
          </w:p>
        </w:tc>
        <w:tc>
          <w:tcPr>
            <w:tcW w:w="720" w:type="dxa"/>
            <w:noWrap/>
          </w:tcPr>
          <w:p w14:paraId="1B16F2D7" w14:textId="2855450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530" w:type="dxa"/>
            <w:noWrap/>
          </w:tcPr>
          <w:p w14:paraId="5A6ED50E" w14:textId="0CEB6CA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$877,289</w:t>
            </w:r>
          </w:p>
        </w:tc>
        <w:tc>
          <w:tcPr>
            <w:tcW w:w="1440" w:type="dxa"/>
            <w:noWrap/>
          </w:tcPr>
          <w:p w14:paraId="68F067B4" w14:textId="7E7425E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219,322</w:t>
            </w:r>
          </w:p>
        </w:tc>
        <w:tc>
          <w:tcPr>
            <w:tcW w:w="1170" w:type="dxa"/>
            <w:noWrap/>
          </w:tcPr>
          <w:p w14:paraId="69C75AA0" w14:textId="5432CF0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605,218</w:t>
            </w:r>
          </w:p>
        </w:tc>
      </w:tr>
      <w:tr w:rsidR="009B4A4D" w:rsidRPr="001A2669" w14:paraId="36596646" w14:textId="77777777" w:rsidTr="00AC5BFC">
        <w:trPr>
          <w:cantSplit/>
        </w:trPr>
        <w:tc>
          <w:tcPr>
            <w:tcW w:w="4500" w:type="dxa"/>
            <w:noWrap/>
          </w:tcPr>
          <w:p w14:paraId="5379BCC2" w14:textId="3B50AB6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Cessation event</w:t>
            </w:r>
          </w:p>
        </w:tc>
        <w:tc>
          <w:tcPr>
            <w:tcW w:w="720" w:type="dxa"/>
            <w:noWrap/>
          </w:tcPr>
          <w:p w14:paraId="004B479B" w14:textId="34D6ED6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530" w:type="dxa"/>
            <w:noWrap/>
          </w:tcPr>
          <w:p w14:paraId="6306B2B7" w14:textId="4C2330F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281,449</w:t>
            </w:r>
          </w:p>
        </w:tc>
        <w:tc>
          <w:tcPr>
            <w:tcW w:w="1440" w:type="dxa"/>
            <w:noWrap/>
          </w:tcPr>
          <w:p w14:paraId="1302F32C" w14:textId="7E29E10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70,362</w:t>
            </w:r>
          </w:p>
        </w:tc>
        <w:tc>
          <w:tcPr>
            <w:tcW w:w="1170" w:type="dxa"/>
            <w:noWrap/>
          </w:tcPr>
          <w:p w14:paraId="733794EE" w14:textId="57F95E8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3,016,023</w:t>
            </w:r>
          </w:p>
        </w:tc>
      </w:tr>
      <w:tr w:rsidR="009B4A4D" w:rsidRPr="001A2669" w14:paraId="0A1D2875" w14:textId="77777777" w:rsidTr="00AC5BFC">
        <w:trPr>
          <w:cantSplit/>
        </w:trPr>
        <w:tc>
          <w:tcPr>
            <w:tcW w:w="4500" w:type="dxa"/>
            <w:noWrap/>
          </w:tcPr>
          <w:p w14:paraId="1EB54FFE" w14:textId="3401F2D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 xml:space="preserve">Cessation services — </w:t>
            </w:r>
            <w:proofErr w:type="spellStart"/>
            <w:r w:rsidRPr="009B4A4D">
              <w:rPr>
                <w:szCs w:val="24"/>
              </w:rPr>
              <w:t>quitline</w:t>
            </w:r>
            <w:proofErr w:type="spellEnd"/>
            <w:r w:rsidRPr="009B4A4D">
              <w:rPr>
                <w:szCs w:val="24"/>
              </w:rPr>
              <w:t xml:space="preserve"> with NRT</w:t>
            </w:r>
          </w:p>
        </w:tc>
        <w:tc>
          <w:tcPr>
            <w:tcW w:w="720" w:type="dxa"/>
            <w:noWrap/>
          </w:tcPr>
          <w:p w14:paraId="2CCA7E78" w14:textId="0614B8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530" w:type="dxa"/>
            <w:noWrap/>
          </w:tcPr>
          <w:p w14:paraId="6F628819" w14:textId="754DF63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2,213,456</w:t>
            </w:r>
          </w:p>
        </w:tc>
        <w:tc>
          <w:tcPr>
            <w:tcW w:w="1440" w:type="dxa"/>
            <w:noWrap/>
          </w:tcPr>
          <w:p w14:paraId="320C245D" w14:textId="27C402A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553,364</w:t>
            </w:r>
          </w:p>
        </w:tc>
        <w:tc>
          <w:tcPr>
            <w:tcW w:w="1170" w:type="dxa"/>
            <w:noWrap/>
          </w:tcPr>
          <w:p w14:paraId="16DBD23D" w14:textId="10766DC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1,409,228</w:t>
            </w:r>
          </w:p>
        </w:tc>
      </w:tr>
      <w:tr w:rsidR="009B4A4D" w:rsidRPr="001A2669" w14:paraId="720F0F37" w14:textId="77777777" w:rsidTr="00AC5BFC">
        <w:trPr>
          <w:cantSplit/>
        </w:trPr>
        <w:tc>
          <w:tcPr>
            <w:tcW w:w="4500" w:type="dxa"/>
            <w:noWrap/>
          </w:tcPr>
          <w:p w14:paraId="1BA5D01F" w14:textId="2252189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Cessation services — screening</w:t>
            </w:r>
          </w:p>
        </w:tc>
        <w:tc>
          <w:tcPr>
            <w:tcW w:w="720" w:type="dxa"/>
            <w:noWrap/>
          </w:tcPr>
          <w:p w14:paraId="432DF0E8" w14:textId="6CB902D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530" w:type="dxa"/>
            <w:noWrap/>
          </w:tcPr>
          <w:p w14:paraId="547FBE3C" w14:textId="2E11324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1,479,433</w:t>
            </w:r>
          </w:p>
        </w:tc>
        <w:tc>
          <w:tcPr>
            <w:tcW w:w="1440" w:type="dxa"/>
            <w:noWrap/>
          </w:tcPr>
          <w:p w14:paraId="43B1E85A" w14:textId="42918C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369,858</w:t>
            </w:r>
          </w:p>
        </w:tc>
        <w:tc>
          <w:tcPr>
            <w:tcW w:w="1170" w:type="dxa"/>
            <w:noWrap/>
          </w:tcPr>
          <w:p w14:paraId="1B2B9565" w14:textId="1315A4E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539,718</w:t>
            </w:r>
          </w:p>
        </w:tc>
      </w:tr>
      <w:tr w:rsidR="009B4A4D" w:rsidRPr="001A2669" w14:paraId="5DA5B82D" w14:textId="77777777" w:rsidTr="00AC5BFC">
        <w:trPr>
          <w:cantSplit/>
        </w:trPr>
        <w:tc>
          <w:tcPr>
            <w:tcW w:w="4500" w:type="dxa"/>
            <w:noWrap/>
          </w:tcPr>
          <w:p w14:paraId="46C7B4C7" w14:textId="219C36F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Policy enforcement — tobacco</w:t>
            </w:r>
          </w:p>
        </w:tc>
        <w:tc>
          <w:tcPr>
            <w:tcW w:w="720" w:type="dxa"/>
            <w:noWrap/>
          </w:tcPr>
          <w:p w14:paraId="766F239C" w14:textId="4570670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</w:t>
            </w:r>
          </w:p>
        </w:tc>
        <w:tc>
          <w:tcPr>
            <w:tcW w:w="1530" w:type="dxa"/>
            <w:noWrap/>
          </w:tcPr>
          <w:p w14:paraId="20B61867" w14:textId="19AF705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410,625</w:t>
            </w:r>
          </w:p>
        </w:tc>
        <w:tc>
          <w:tcPr>
            <w:tcW w:w="1440" w:type="dxa"/>
            <w:noWrap/>
          </w:tcPr>
          <w:p w14:paraId="04D2DD4C" w14:textId="3FCBD34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136,875</w:t>
            </w:r>
          </w:p>
        </w:tc>
        <w:tc>
          <w:tcPr>
            <w:tcW w:w="1170" w:type="dxa"/>
            <w:noWrap/>
          </w:tcPr>
          <w:p w14:paraId="288050BA" w14:textId="521684C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3,741,500</w:t>
            </w:r>
          </w:p>
        </w:tc>
      </w:tr>
      <w:tr w:rsidR="009B4A4D" w:rsidRPr="001A2669" w14:paraId="4303D845" w14:textId="77777777" w:rsidTr="00AC5BFC">
        <w:trPr>
          <w:cantSplit/>
        </w:trPr>
        <w:tc>
          <w:tcPr>
            <w:tcW w:w="4500" w:type="dxa"/>
            <w:noWrap/>
          </w:tcPr>
          <w:p w14:paraId="39977090" w14:textId="735F7F7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Ban brand-name sponsorships</w:t>
            </w:r>
          </w:p>
        </w:tc>
        <w:tc>
          <w:tcPr>
            <w:tcW w:w="720" w:type="dxa"/>
            <w:noWrap/>
          </w:tcPr>
          <w:p w14:paraId="01C61278" w14:textId="598F4D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530" w:type="dxa"/>
            <w:noWrap/>
          </w:tcPr>
          <w:p w14:paraId="26BF2404" w14:textId="146B91A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154,445</w:t>
            </w:r>
          </w:p>
        </w:tc>
        <w:tc>
          <w:tcPr>
            <w:tcW w:w="1440" w:type="dxa"/>
            <w:noWrap/>
          </w:tcPr>
          <w:p w14:paraId="0DD57D8F" w14:textId="1E59129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77,223</w:t>
            </w:r>
          </w:p>
        </w:tc>
        <w:tc>
          <w:tcPr>
            <w:tcW w:w="1170" w:type="dxa"/>
            <w:noWrap/>
          </w:tcPr>
          <w:p w14:paraId="523E81BC" w14:textId="67B5F6C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380,131</w:t>
            </w:r>
          </w:p>
        </w:tc>
      </w:tr>
      <w:tr w:rsidR="009B4A4D" w:rsidRPr="001A2669" w14:paraId="11A14891" w14:textId="77777777" w:rsidTr="00AC5BFC">
        <w:trPr>
          <w:cantSplit/>
        </w:trPr>
        <w:tc>
          <w:tcPr>
            <w:tcW w:w="4500" w:type="dxa"/>
            <w:noWrap/>
          </w:tcPr>
          <w:p w14:paraId="058CBA25" w14:textId="50846B9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 xml:space="preserve">Cessation services — </w:t>
            </w:r>
            <w:proofErr w:type="spellStart"/>
            <w:r w:rsidRPr="009B4A4D">
              <w:rPr>
                <w:szCs w:val="24"/>
              </w:rPr>
              <w:t>quitline</w:t>
            </w:r>
            <w:proofErr w:type="spellEnd"/>
            <w:r w:rsidRPr="009B4A4D">
              <w:rPr>
                <w:szCs w:val="24"/>
              </w:rPr>
              <w:t xml:space="preserve"> without NRT</w:t>
            </w:r>
          </w:p>
        </w:tc>
        <w:tc>
          <w:tcPr>
            <w:tcW w:w="720" w:type="dxa"/>
            <w:noWrap/>
          </w:tcPr>
          <w:p w14:paraId="02CDC036" w14:textId="40D8FD7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530" w:type="dxa"/>
            <w:noWrap/>
          </w:tcPr>
          <w:p w14:paraId="2A5395E2" w14:textId="00D0EAC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1,065,008</w:t>
            </w:r>
          </w:p>
        </w:tc>
        <w:tc>
          <w:tcPr>
            <w:tcW w:w="1440" w:type="dxa"/>
            <w:noWrap/>
          </w:tcPr>
          <w:p w14:paraId="63A9D6C5" w14:textId="411A9CB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532,504</w:t>
            </w:r>
          </w:p>
        </w:tc>
        <w:tc>
          <w:tcPr>
            <w:tcW w:w="1170" w:type="dxa"/>
            <w:noWrap/>
          </w:tcPr>
          <w:p w14:paraId="05A121FB" w14:textId="625E882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26,602</w:t>
            </w:r>
          </w:p>
        </w:tc>
      </w:tr>
      <w:tr w:rsidR="009B4A4D" w:rsidRPr="001A2669" w14:paraId="4A433373" w14:textId="77777777" w:rsidTr="00AC5BFC">
        <w:trPr>
          <w:cantSplit/>
        </w:trPr>
        <w:tc>
          <w:tcPr>
            <w:tcW w:w="4500" w:type="dxa"/>
            <w:noWrap/>
          </w:tcPr>
          <w:p w14:paraId="7369A6DC" w14:textId="43ED15E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NRT distribution</w:t>
            </w:r>
          </w:p>
        </w:tc>
        <w:tc>
          <w:tcPr>
            <w:tcW w:w="720" w:type="dxa"/>
            <w:noWrap/>
          </w:tcPr>
          <w:p w14:paraId="37332B00" w14:textId="71ED5C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530" w:type="dxa"/>
            <w:noWrap/>
          </w:tcPr>
          <w:p w14:paraId="41057A30" w14:textId="5E4A0D4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332,259</w:t>
            </w:r>
          </w:p>
        </w:tc>
        <w:tc>
          <w:tcPr>
            <w:tcW w:w="1440" w:type="dxa"/>
            <w:noWrap/>
          </w:tcPr>
          <w:p w14:paraId="0A2D5F74" w14:textId="2D18522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166,129</w:t>
            </w:r>
          </w:p>
        </w:tc>
        <w:tc>
          <w:tcPr>
            <w:tcW w:w="1170" w:type="dxa"/>
            <w:noWrap/>
          </w:tcPr>
          <w:p w14:paraId="09B39AB8" w14:textId="5F84BBA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176,400</w:t>
            </w:r>
          </w:p>
        </w:tc>
      </w:tr>
      <w:tr w:rsidR="009B4A4D" w:rsidRPr="001A2669" w14:paraId="647B5E37" w14:textId="77777777" w:rsidTr="00AC5BFC">
        <w:trPr>
          <w:cantSplit/>
        </w:trPr>
        <w:tc>
          <w:tcPr>
            <w:tcW w:w="4500" w:type="dxa"/>
            <w:noWrap/>
          </w:tcPr>
          <w:p w14:paraId="0F199BDF" w14:textId="4146341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Ban self-service displays and vending</w:t>
            </w:r>
          </w:p>
        </w:tc>
        <w:tc>
          <w:tcPr>
            <w:tcW w:w="720" w:type="dxa"/>
            <w:noWrap/>
          </w:tcPr>
          <w:p w14:paraId="647D6C5D" w14:textId="6E1A8E3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530" w:type="dxa"/>
            <w:noWrap/>
          </w:tcPr>
          <w:p w14:paraId="3AB30806" w14:textId="5C07548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41,327</w:t>
            </w:r>
          </w:p>
        </w:tc>
        <w:tc>
          <w:tcPr>
            <w:tcW w:w="1440" w:type="dxa"/>
            <w:noWrap/>
          </w:tcPr>
          <w:p w14:paraId="014798AA" w14:textId="1DC2C07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41,327</w:t>
            </w:r>
          </w:p>
        </w:tc>
        <w:tc>
          <w:tcPr>
            <w:tcW w:w="1170" w:type="dxa"/>
            <w:noWrap/>
          </w:tcPr>
          <w:p w14:paraId="32B85400" w14:textId="62D8F52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2,695,598</w:t>
            </w:r>
          </w:p>
        </w:tc>
      </w:tr>
      <w:tr w:rsidR="009B4A4D" w:rsidRPr="001A2669" w14:paraId="2772CD3F" w14:textId="77777777" w:rsidTr="00AC5BFC">
        <w:trPr>
          <w:cantSplit/>
        </w:trPr>
        <w:tc>
          <w:tcPr>
            <w:tcW w:w="4500" w:type="dxa"/>
            <w:noWrap/>
          </w:tcPr>
          <w:p w14:paraId="6BDA3DA1" w14:textId="18C589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Health education/event — tobacco</w:t>
            </w:r>
          </w:p>
        </w:tc>
        <w:tc>
          <w:tcPr>
            <w:tcW w:w="720" w:type="dxa"/>
            <w:noWrap/>
          </w:tcPr>
          <w:p w14:paraId="2E7B4353" w14:textId="6AAA832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530" w:type="dxa"/>
            <w:noWrap/>
          </w:tcPr>
          <w:p w14:paraId="49D2881D" w14:textId="41CF949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906,205</w:t>
            </w:r>
          </w:p>
        </w:tc>
        <w:tc>
          <w:tcPr>
            <w:tcW w:w="1440" w:type="dxa"/>
            <w:noWrap/>
          </w:tcPr>
          <w:p w14:paraId="2CBCACE2" w14:textId="1D525D7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906,205</w:t>
            </w:r>
          </w:p>
        </w:tc>
        <w:tc>
          <w:tcPr>
            <w:tcW w:w="1170" w:type="dxa"/>
            <w:noWrap/>
          </w:tcPr>
          <w:p w14:paraId="5D41269A" w14:textId="65C14DA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303,448</w:t>
            </w:r>
          </w:p>
        </w:tc>
      </w:tr>
      <w:tr w:rsidR="009B4A4D" w:rsidRPr="001A2669" w14:paraId="0688F304" w14:textId="77777777" w:rsidTr="00AC5BFC">
        <w:trPr>
          <w:cantSplit/>
        </w:trPr>
        <w:tc>
          <w:tcPr>
            <w:tcW w:w="4500" w:type="dxa"/>
            <w:noWrap/>
          </w:tcPr>
          <w:p w14:paraId="7A38A18E" w14:textId="77B6A4D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Media to change behavior</w:t>
            </w:r>
          </w:p>
        </w:tc>
        <w:tc>
          <w:tcPr>
            <w:tcW w:w="720" w:type="dxa"/>
            <w:noWrap/>
          </w:tcPr>
          <w:p w14:paraId="699AC336" w14:textId="6040EE2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530" w:type="dxa"/>
            <w:noWrap/>
          </w:tcPr>
          <w:p w14:paraId="713FEDEB" w14:textId="6FA6610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16,692</w:t>
            </w:r>
          </w:p>
        </w:tc>
        <w:tc>
          <w:tcPr>
            <w:tcW w:w="1440" w:type="dxa"/>
            <w:noWrap/>
          </w:tcPr>
          <w:p w14:paraId="3C974183" w14:textId="491AC1D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16,692</w:t>
            </w:r>
          </w:p>
        </w:tc>
        <w:tc>
          <w:tcPr>
            <w:tcW w:w="1170" w:type="dxa"/>
            <w:noWrap/>
          </w:tcPr>
          <w:p w14:paraId="11B92339" w14:textId="5F582FC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899,387</w:t>
            </w:r>
          </w:p>
        </w:tc>
      </w:tr>
      <w:tr w:rsidR="009B4A4D" w:rsidRPr="001A2669" w14:paraId="68C0CF65" w14:textId="77777777" w:rsidTr="00AC5BFC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  <w:noWrap/>
          </w:tcPr>
          <w:p w14:paraId="4EDF817F" w14:textId="6DDA537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Media to support policy, systems and environmental change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</w:tcPr>
          <w:p w14:paraId="6F77C2F2" w14:textId="1125AC2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14:paraId="607EA7A3" w14:textId="77D3A60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115,101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75F1FD71" w14:textId="415812D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115,101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5F94C119" w14:textId="6BD2B5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  <w:rPr>
                <w:rFonts w:asciiTheme="majorBidi" w:hAnsiTheme="majorBidi"/>
              </w:rPr>
            </w:pPr>
            <w:r w:rsidRPr="009B4A4D">
              <w:rPr>
                <w:szCs w:val="24"/>
              </w:rPr>
              <w:t>19,124</w:t>
            </w:r>
          </w:p>
        </w:tc>
      </w:tr>
    </w:tbl>
    <w:p w14:paraId="29EB8CE2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N = number of communities. Reach data were unavailable for some community interventions. Intervention costs without accompanying reach data have been dropped from this table.</w:t>
      </w:r>
    </w:p>
    <w:p w14:paraId="4C888B19" w14:textId="77777777" w:rsidR="009B4A4D" w:rsidRDefault="009B4A4D">
      <w:pPr>
        <w:pStyle w:val="TableTitle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Appendix B. Tobacco Intervention Cost per Person Reached Summary in 2012 Dollars, 44 US Communities, 2010–2013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30"/>
        <w:gridCol w:w="1080"/>
        <w:gridCol w:w="1350"/>
        <w:gridCol w:w="1350"/>
        <w:gridCol w:w="1350"/>
      </w:tblGrid>
      <w:tr w:rsidR="009B4A4D" w:rsidRPr="001A2669" w14:paraId="3F11FA40" w14:textId="77777777" w:rsidTr="008E2BB1">
        <w:trPr>
          <w:cantSplit/>
          <w:tblHeader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3A3D301" w14:textId="41494991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Intervention Description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EE26F62" w14:textId="479DB1D5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Weighted Mean, $</w:t>
            </w:r>
            <w:r w:rsidRPr="009B4A4D">
              <w:rPr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FD7C7EA" w14:textId="44A291D9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Unweighted Mean, $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41D1028" w14:textId="3A5B1AC5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Median (SD), $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A01B88E" w14:textId="406A55E5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Minimum–Maximum, $</w:t>
            </w:r>
          </w:p>
        </w:tc>
      </w:tr>
      <w:tr w:rsidR="009B4A4D" w:rsidRPr="001A2669" w14:paraId="2AC7F555" w14:textId="77777777" w:rsidTr="008E2BB1">
        <w:trPr>
          <w:cantSplit/>
        </w:trPr>
        <w:tc>
          <w:tcPr>
            <w:tcW w:w="4230" w:type="dxa"/>
            <w:tcBorders>
              <w:top w:val="single" w:sz="4" w:space="0" w:color="auto"/>
            </w:tcBorders>
            <w:noWrap/>
          </w:tcPr>
          <w:p w14:paraId="2FBA3AD9" w14:textId="79E79EA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Usage bans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16706942" w14:textId="6179104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7182B4F5" w14:textId="3C507D7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13.85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3E650CBF" w14:textId="323C5AB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1.81 (26.25)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45A6CB09" w14:textId="5DA9860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0.16–115.37</w:t>
            </w:r>
          </w:p>
        </w:tc>
      </w:tr>
      <w:tr w:rsidR="009B4A4D" w:rsidRPr="001A2669" w14:paraId="1318B3A0" w14:textId="77777777" w:rsidTr="008E2BB1">
        <w:trPr>
          <w:cantSplit/>
        </w:trPr>
        <w:tc>
          <w:tcPr>
            <w:tcW w:w="4230" w:type="dxa"/>
            <w:noWrap/>
          </w:tcPr>
          <w:p w14:paraId="541B8848" w14:textId="44C7EB5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proofErr w:type="spellStart"/>
            <w:r w:rsidRPr="009B4A4D">
              <w:rPr>
                <w:szCs w:val="24"/>
              </w:rPr>
              <w:t>Counteradvertising</w:t>
            </w:r>
            <w:proofErr w:type="spellEnd"/>
          </w:p>
        </w:tc>
        <w:tc>
          <w:tcPr>
            <w:tcW w:w="1080" w:type="dxa"/>
            <w:noWrap/>
          </w:tcPr>
          <w:p w14:paraId="3F481A28" w14:textId="7CB083B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1.57</w:t>
            </w:r>
          </w:p>
        </w:tc>
        <w:tc>
          <w:tcPr>
            <w:tcW w:w="1350" w:type="dxa"/>
            <w:noWrap/>
          </w:tcPr>
          <w:p w14:paraId="4C204EDE" w14:textId="14834EB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3.81</w:t>
            </w:r>
          </w:p>
        </w:tc>
        <w:tc>
          <w:tcPr>
            <w:tcW w:w="1350" w:type="dxa"/>
            <w:noWrap/>
          </w:tcPr>
          <w:p w14:paraId="0E7E686D" w14:textId="589FA33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2.65 (3.78)</w:t>
            </w:r>
          </w:p>
        </w:tc>
        <w:tc>
          <w:tcPr>
            <w:tcW w:w="1350" w:type="dxa"/>
            <w:noWrap/>
          </w:tcPr>
          <w:p w14:paraId="2278E5E8" w14:textId="21D80C3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0.16–14.11</w:t>
            </w:r>
          </w:p>
        </w:tc>
      </w:tr>
      <w:tr w:rsidR="009B4A4D" w:rsidRPr="001A2669" w14:paraId="0DE3F997" w14:textId="77777777" w:rsidTr="008E2BB1">
        <w:trPr>
          <w:cantSplit/>
        </w:trPr>
        <w:tc>
          <w:tcPr>
            <w:tcW w:w="4230" w:type="dxa"/>
            <w:noWrap/>
          </w:tcPr>
          <w:p w14:paraId="35AFB966" w14:textId="0DA2EC8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Cessation services — counseling or brief intervention</w:t>
            </w:r>
          </w:p>
        </w:tc>
        <w:tc>
          <w:tcPr>
            <w:tcW w:w="1080" w:type="dxa"/>
            <w:noWrap/>
          </w:tcPr>
          <w:p w14:paraId="31684157" w14:textId="56E88C6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3.29</w:t>
            </w:r>
          </w:p>
        </w:tc>
        <w:tc>
          <w:tcPr>
            <w:tcW w:w="1350" w:type="dxa"/>
            <w:noWrap/>
          </w:tcPr>
          <w:p w14:paraId="079F84CB" w14:textId="37F1AAD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50.64</w:t>
            </w:r>
          </w:p>
        </w:tc>
        <w:tc>
          <w:tcPr>
            <w:tcW w:w="1350" w:type="dxa"/>
            <w:noWrap/>
          </w:tcPr>
          <w:p w14:paraId="0DB61F97" w14:textId="26A33F8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3.43 (107.66)</w:t>
            </w:r>
          </w:p>
        </w:tc>
        <w:tc>
          <w:tcPr>
            <w:tcW w:w="1350" w:type="dxa"/>
            <w:noWrap/>
          </w:tcPr>
          <w:p w14:paraId="1EE68E0B" w14:textId="7630526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0.42–348.91</w:t>
            </w:r>
          </w:p>
        </w:tc>
      </w:tr>
      <w:tr w:rsidR="009B4A4D" w:rsidRPr="001A2669" w14:paraId="777BCFA7" w14:textId="77777777" w:rsidTr="008E2BB1">
        <w:trPr>
          <w:cantSplit/>
        </w:trPr>
        <w:tc>
          <w:tcPr>
            <w:tcW w:w="4230" w:type="dxa"/>
            <w:noWrap/>
          </w:tcPr>
          <w:p w14:paraId="7DEAD52B" w14:textId="1625A3A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Cessation services — other</w:t>
            </w:r>
          </w:p>
        </w:tc>
        <w:tc>
          <w:tcPr>
            <w:tcW w:w="1080" w:type="dxa"/>
            <w:noWrap/>
          </w:tcPr>
          <w:p w14:paraId="3500BF1E" w14:textId="72314EC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5.14</w:t>
            </w:r>
          </w:p>
        </w:tc>
        <w:tc>
          <w:tcPr>
            <w:tcW w:w="1350" w:type="dxa"/>
            <w:noWrap/>
          </w:tcPr>
          <w:p w14:paraId="78B0BC55" w14:textId="6E67577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789.40</w:t>
            </w:r>
          </w:p>
        </w:tc>
        <w:tc>
          <w:tcPr>
            <w:tcW w:w="1350" w:type="dxa"/>
            <w:noWrap/>
          </w:tcPr>
          <w:p w14:paraId="2F36124C" w14:textId="04D443A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7.91 (2,448.29)</w:t>
            </w:r>
          </w:p>
        </w:tc>
        <w:tc>
          <w:tcPr>
            <w:tcW w:w="1350" w:type="dxa"/>
            <w:noWrap/>
          </w:tcPr>
          <w:p w14:paraId="4868CC8B" w14:textId="0882A67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0.33–7,757.20</w:t>
            </w:r>
          </w:p>
        </w:tc>
      </w:tr>
      <w:tr w:rsidR="009B4A4D" w:rsidRPr="001A2669" w14:paraId="3B5FCCFB" w14:textId="77777777" w:rsidTr="008E2BB1">
        <w:trPr>
          <w:cantSplit/>
        </w:trPr>
        <w:tc>
          <w:tcPr>
            <w:tcW w:w="4230" w:type="dxa"/>
            <w:noWrap/>
          </w:tcPr>
          <w:p w14:paraId="63DA2DBB" w14:textId="1014688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Restrict sales</w:t>
            </w:r>
          </w:p>
        </w:tc>
        <w:tc>
          <w:tcPr>
            <w:tcW w:w="1080" w:type="dxa"/>
            <w:noWrap/>
          </w:tcPr>
          <w:p w14:paraId="441946B6" w14:textId="7376481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0.72</w:t>
            </w:r>
          </w:p>
        </w:tc>
        <w:tc>
          <w:tcPr>
            <w:tcW w:w="1350" w:type="dxa"/>
            <w:noWrap/>
          </w:tcPr>
          <w:p w14:paraId="18BA7D8D" w14:textId="2FF10FE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1.56</w:t>
            </w:r>
          </w:p>
        </w:tc>
        <w:tc>
          <w:tcPr>
            <w:tcW w:w="1350" w:type="dxa"/>
            <w:noWrap/>
          </w:tcPr>
          <w:p w14:paraId="456F3E00" w14:textId="1172AC5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0.86 (1.73)</w:t>
            </w:r>
          </w:p>
        </w:tc>
        <w:tc>
          <w:tcPr>
            <w:tcW w:w="1350" w:type="dxa"/>
            <w:noWrap/>
          </w:tcPr>
          <w:p w14:paraId="57AA4D2E" w14:textId="1C89D7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0.39–5.81</w:t>
            </w:r>
          </w:p>
        </w:tc>
      </w:tr>
      <w:tr w:rsidR="009B4A4D" w:rsidRPr="001A2669" w14:paraId="76BE3130" w14:textId="77777777" w:rsidTr="008E2BB1">
        <w:trPr>
          <w:cantSplit/>
        </w:trPr>
        <w:tc>
          <w:tcPr>
            <w:tcW w:w="4230" w:type="dxa"/>
            <w:noWrap/>
          </w:tcPr>
          <w:p w14:paraId="654788E8" w14:textId="4B3F9A6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and advertising restrictions consistent with federal law</w:t>
            </w:r>
          </w:p>
        </w:tc>
        <w:tc>
          <w:tcPr>
            <w:tcW w:w="1080" w:type="dxa"/>
            <w:noWrap/>
          </w:tcPr>
          <w:p w14:paraId="045C1051" w14:textId="7A9CC21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0.89</w:t>
            </w:r>
          </w:p>
        </w:tc>
        <w:tc>
          <w:tcPr>
            <w:tcW w:w="1350" w:type="dxa"/>
            <w:noWrap/>
          </w:tcPr>
          <w:p w14:paraId="5AEA9358" w14:textId="05453D1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25.99</w:t>
            </w:r>
          </w:p>
        </w:tc>
        <w:tc>
          <w:tcPr>
            <w:tcW w:w="1350" w:type="dxa"/>
            <w:noWrap/>
          </w:tcPr>
          <w:p w14:paraId="74237F57" w14:textId="6289B1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3.23 (53.36)</w:t>
            </w:r>
          </w:p>
        </w:tc>
        <w:tc>
          <w:tcPr>
            <w:tcW w:w="1350" w:type="dxa"/>
            <w:noWrap/>
          </w:tcPr>
          <w:p w14:paraId="10D92DC9" w14:textId="14996D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0.16–153.84</w:t>
            </w:r>
          </w:p>
        </w:tc>
      </w:tr>
      <w:tr w:rsidR="009B4A4D" w:rsidRPr="001A2669" w14:paraId="2F6E9953" w14:textId="77777777" w:rsidTr="008E2BB1">
        <w:trPr>
          <w:cantSplit/>
        </w:trPr>
        <w:tc>
          <w:tcPr>
            <w:tcW w:w="4230" w:type="dxa"/>
            <w:noWrap/>
          </w:tcPr>
          <w:p w14:paraId="7971EEFA" w14:textId="77B9164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Restrict point-of-purchase advertising as allowable under federal law</w:t>
            </w:r>
          </w:p>
        </w:tc>
        <w:tc>
          <w:tcPr>
            <w:tcW w:w="1080" w:type="dxa"/>
            <w:noWrap/>
          </w:tcPr>
          <w:p w14:paraId="22E9E66E" w14:textId="150EBFF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0.38</w:t>
            </w:r>
          </w:p>
        </w:tc>
        <w:tc>
          <w:tcPr>
            <w:tcW w:w="1350" w:type="dxa"/>
            <w:noWrap/>
          </w:tcPr>
          <w:p w14:paraId="0239DC50" w14:textId="4BED4F3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10.73</w:t>
            </w:r>
          </w:p>
        </w:tc>
        <w:tc>
          <w:tcPr>
            <w:tcW w:w="1350" w:type="dxa"/>
            <w:noWrap/>
          </w:tcPr>
          <w:p w14:paraId="00C58E15" w14:textId="01F6F11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1.33 (24.46)</w:t>
            </w:r>
          </w:p>
        </w:tc>
        <w:tc>
          <w:tcPr>
            <w:tcW w:w="1350" w:type="dxa"/>
            <w:noWrap/>
          </w:tcPr>
          <w:p w14:paraId="35E864C5" w14:textId="6054EF7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0.09–70.96</w:t>
            </w:r>
          </w:p>
        </w:tc>
      </w:tr>
      <w:tr w:rsidR="009B4A4D" w:rsidRPr="001A2669" w14:paraId="19D7626A" w14:textId="77777777" w:rsidTr="008E2BB1">
        <w:trPr>
          <w:cantSplit/>
        </w:trPr>
        <w:tc>
          <w:tcPr>
            <w:tcW w:w="4230" w:type="dxa"/>
            <w:noWrap/>
          </w:tcPr>
          <w:p w14:paraId="40FCE1FD" w14:textId="7DE1ABC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Point of purchase — other</w:t>
            </w:r>
          </w:p>
        </w:tc>
        <w:tc>
          <w:tcPr>
            <w:tcW w:w="1080" w:type="dxa"/>
            <w:noWrap/>
          </w:tcPr>
          <w:p w14:paraId="407682C6" w14:textId="3E1750C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0.59</w:t>
            </w:r>
          </w:p>
        </w:tc>
        <w:tc>
          <w:tcPr>
            <w:tcW w:w="1350" w:type="dxa"/>
            <w:noWrap/>
          </w:tcPr>
          <w:p w14:paraId="1D83B3EF" w14:textId="3745841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3.27</w:t>
            </w:r>
          </w:p>
        </w:tc>
        <w:tc>
          <w:tcPr>
            <w:tcW w:w="1350" w:type="dxa"/>
            <w:noWrap/>
          </w:tcPr>
          <w:p w14:paraId="609A8EAC" w14:textId="1E74D18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1.21 (5.53)</w:t>
            </w:r>
          </w:p>
        </w:tc>
        <w:tc>
          <w:tcPr>
            <w:tcW w:w="1350" w:type="dxa"/>
            <w:noWrap/>
          </w:tcPr>
          <w:p w14:paraId="246034D4" w14:textId="09A3DF2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0.12–15.72</w:t>
            </w:r>
          </w:p>
        </w:tc>
      </w:tr>
      <w:tr w:rsidR="009B4A4D" w:rsidRPr="001A2669" w14:paraId="1DDEBCC1" w14:textId="77777777" w:rsidTr="008E2BB1">
        <w:trPr>
          <w:cantSplit/>
        </w:trPr>
        <w:tc>
          <w:tcPr>
            <w:tcW w:w="4230" w:type="dxa"/>
            <w:noWrap/>
          </w:tcPr>
          <w:p w14:paraId="76E7353A" w14:textId="255AAD6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Pricing strategy — restrict free samples</w:t>
            </w:r>
          </w:p>
        </w:tc>
        <w:tc>
          <w:tcPr>
            <w:tcW w:w="1080" w:type="dxa"/>
            <w:noWrap/>
          </w:tcPr>
          <w:p w14:paraId="1EF1DF2B" w14:textId="27E94A7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1.05</w:t>
            </w:r>
          </w:p>
        </w:tc>
        <w:tc>
          <w:tcPr>
            <w:tcW w:w="1350" w:type="dxa"/>
            <w:noWrap/>
          </w:tcPr>
          <w:p w14:paraId="400B3A14" w14:textId="422A1B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3.61</w:t>
            </w:r>
          </w:p>
        </w:tc>
        <w:tc>
          <w:tcPr>
            <w:tcW w:w="1350" w:type="dxa"/>
            <w:noWrap/>
          </w:tcPr>
          <w:p w14:paraId="09BFF9B8" w14:textId="1C243E2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1.74 (4.90)</w:t>
            </w:r>
          </w:p>
        </w:tc>
        <w:tc>
          <w:tcPr>
            <w:tcW w:w="1350" w:type="dxa"/>
            <w:noWrap/>
          </w:tcPr>
          <w:p w14:paraId="24DBC344" w14:textId="1944510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0.18–14.11</w:t>
            </w:r>
          </w:p>
        </w:tc>
      </w:tr>
      <w:tr w:rsidR="009B4A4D" w:rsidRPr="001A2669" w14:paraId="0E42730F" w14:textId="77777777" w:rsidTr="008E2BB1">
        <w:trPr>
          <w:cantSplit/>
        </w:trPr>
        <w:tc>
          <w:tcPr>
            <w:tcW w:w="4230" w:type="dxa"/>
            <w:noWrap/>
          </w:tcPr>
          <w:p w14:paraId="04FC02AC" w14:textId="3D70810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lastRenderedPageBreak/>
              <w:t xml:space="preserve">Cessation services — </w:t>
            </w:r>
            <w:proofErr w:type="spellStart"/>
            <w:r w:rsidRPr="009B4A4D">
              <w:rPr>
                <w:szCs w:val="24"/>
              </w:rPr>
              <w:t>Quitline</w:t>
            </w:r>
            <w:proofErr w:type="spellEnd"/>
            <w:r w:rsidRPr="009B4A4D">
              <w:rPr>
                <w:szCs w:val="24"/>
              </w:rPr>
              <w:t>, unspecified</w:t>
            </w:r>
          </w:p>
        </w:tc>
        <w:tc>
          <w:tcPr>
            <w:tcW w:w="1080" w:type="dxa"/>
            <w:noWrap/>
          </w:tcPr>
          <w:p w14:paraId="52FF29B2" w14:textId="774A0E9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58.14</w:t>
            </w:r>
          </w:p>
        </w:tc>
        <w:tc>
          <w:tcPr>
            <w:tcW w:w="1350" w:type="dxa"/>
            <w:noWrap/>
          </w:tcPr>
          <w:p w14:paraId="21EF67C2" w14:textId="5CCB2B1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182.56</w:t>
            </w:r>
          </w:p>
        </w:tc>
        <w:tc>
          <w:tcPr>
            <w:tcW w:w="1350" w:type="dxa"/>
            <w:noWrap/>
          </w:tcPr>
          <w:p w14:paraId="786C4C00" w14:textId="19E774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172.33 (120.77)</w:t>
            </w:r>
          </w:p>
        </w:tc>
        <w:tc>
          <w:tcPr>
            <w:tcW w:w="1350" w:type="dxa"/>
            <w:noWrap/>
          </w:tcPr>
          <w:p w14:paraId="6DAC83A0" w14:textId="1AB3A7A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13.73–348.91</w:t>
            </w:r>
          </w:p>
        </w:tc>
      </w:tr>
      <w:tr w:rsidR="009B4A4D" w:rsidRPr="001A2669" w14:paraId="22B27DF5" w14:textId="77777777" w:rsidTr="008E2BB1">
        <w:trPr>
          <w:cantSplit/>
        </w:trPr>
        <w:tc>
          <w:tcPr>
            <w:tcW w:w="4230" w:type="dxa"/>
            <w:noWrap/>
          </w:tcPr>
          <w:p w14:paraId="2644C983" w14:textId="71B7ABF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Pricing strategy — fees</w:t>
            </w:r>
          </w:p>
        </w:tc>
        <w:tc>
          <w:tcPr>
            <w:tcW w:w="1080" w:type="dxa"/>
            <w:noWrap/>
          </w:tcPr>
          <w:p w14:paraId="37F36FDF" w14:textId="4875D46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0.11</w:t>
            </w:r>
          </w:p>
        </w:tc>
        <w:tc>
          <w:tcPr>
            <w:tcW w:w="1350" w:type="dxa"/>
            <w:noWrap/>
          </w:tcPr>
          <w:p w14:paraId="11178A38" w14:textId="67B5E38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0.13</w:t>
            </w:r>
          </w:p>
        </w:tc>
        <w:tc>
          <w:tcPr>
            <w:tcW w:w="1350" w:type="dxa"/>
            <w:noWrap/>
          </w:tcPr>
          <w:p w14:paraId="4F1E2F67" w14:textId="7DB1EB8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0.13 (0.11)</w:t>
            </w:r>
          </w:p>
        </w:tc>
        <w:tc>
          <w:tcPr>
            <w:tcW w:w="1350" w:type="dxa"/>
            <w:noWrap/>
          </w:tcPr>
          <w:p w14:paraId="540D70F0" w14:textId="2E515EC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0.01–0.30</w:t>
            </w:r>
          </w:p>
        </w:tc>
      </w:tr>
      <w:tr w:rsidR="009B4A4D" w:rsidRPr="001A2669" w14:paraId="7E678B98" w14:textId="77777777" w:rsidTr="008E2BB1">
        <w:trPr>
          <w:cantSplit/>
        </w:trPr>
        <w:tc>
          <w:tcPr>
            <w:tcW w:w="4230" w:type="dxa"/>
            <w:noWrap/>
          </w:tcPr>
          <w:p w14:paraId="3496E085" w14:textId="293C7A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Cessation services — referral</w:t>
            </w:r>
          </w:p>
        </w:tc>
        <w:tc>
          <w:tcPr>
            <w:tcW w:w="1080" w:type="dxa"/>
            <w:noWrap/>
          </w:tcPr>
          <w:p w14:paraId="1B3010DB" w14:textId="2EA7CF1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2.43</w:t>
            </w:r>
          </w:p>
        </w:tc>
        <w:tc>
          <w:tcPr>
            <w:tcW w:w="1350" w:type="dxa"/>
            <w:noWrap/>
          </w:tcPr>
          <w:p w14:paraId="1E03606D" w14:textId="0560838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100.38</w:t>
            </w:r>
          </w:p>
        </w:tc>
        <w:tc>
          <w:tcPr>
            <w:tcW w:w="1350" w:type="dxa"/>
            <w:noWrap/>
          </w:tcPr>
          <w:p w14:paraId="0296F84A" w14:textId="665A97A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1.38 (153.19)</w:t>
            </w:r>
          </w:p>
        </w:tc>
        <w:tc>
          <w:tcPr>
            <w:tcW w:w="1350" w:type="dxa"/>
            <w:noWrap/>
          </w:tcPr>
          <w:p w14:paraId="74BFD551" w14:textId="5D8A4E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0.64–348.91</w:t>
            </w:r>
          </w:p>
        </w:tc>
      </w:tr>
      <w:tr w:rsidR="009B4A4D" w:rsidRPr="001A2669" w14:paraId="2B89F0E3" w14:textId="77777777" w:rsidTr="008E2BB1">
        <w:trPr>
          <w:cantSplit/>
        </w:trPr>
        <w:tc>
          <w:tcPr>
            <w:tcW w:w="4230" w:type="dxa"/>
            <w:noWrap/>
          </w:tcPr>
          <w:p w14:paraId="65635135" w14:textId="142D3C0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Zoning restrictions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outlet density)</w:t>
            </w:r>
          </w:p>
        </w:tc>
        <w:tc>
          <w:tcPr>
            <w:tcW w:w="1080" w:type="dxa"/>
            <w:noWrap/>
          </w:tcPr>
          <w:p w14:paraId="2E2F5C5C" w14:textId="545DE8D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0.24</w:t>
            </w:r>
          </w:p>
        </w:tc>
        <w:tc>
          <w:tcPr>
            <w:tcW w:w="1350" w:type="dxa"/>
            <w:noWrap/>
          </w:tcPr>
          <w:p w14:paraId="69F703CB" w14:textId="2F0A038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1.61</w:t>
            </w:r>
          </w:p>
        </w:tc>
        <w:tc>
          <w:tcPr>
            <w:tcW w:w="1350" w:type="dxa"/>
            <w:noWrap/>
          </w:tcPr>
          <w:p w14:paraId="445982CC" w14:textId="70B15C3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0.54 (2.19)</w:t>
            </w:r>
          </w:p>
        </w:tc>
        <w:tc>
          <w:tcPr>
            <w:tcW w:w="1350" w:type="dxa"/>
            <w:noWrap/>
          </w:tcPr>
          <w:p w14:paraId="38FBB635" w14:textId="0E5326E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0.02–5.21</w:t>
            </w:r>
          </w:p>
        </w:tc>
      </w:tr>
      <w:tr w:rsidR="009B4A4D" w:rsidRPr="001A2669" w14:paraId="33945BA7" w14:textId="77777777" w:rsidTr="008E2BB1">
        <w:trPr>
          <w:cantSplit/>
        </w:trPr>
        <w:tc>
          <w:tcPr>
            <w:tcW w:w="4230" w:type="dxa"/>
            <w:noWrap/>
          </w:tcPr>
          <w:p w14:paraId="65EB01F0" w14:textId="230783B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Ban branded promotional items and prizes</w:t>
            </w:r>
          </w:p>
        </w:tc>
        <w:tc>
          <w:tcPr>
            <w:tcW w:w="1080" w:type="dxa"/>
            <w:noWrap/>
          </w:tcPr>
          <w:p w14:paraId="03B64D5A" w14:textId="7AEC0FD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1.45</w:t>
            </w:r>
          </w:p>
        </w:tc>
        <w:tc>
          <w:tcPr>
            <w:tcW w:w="1350" w:type="dxa"/>
            <w:noWrap/>
          </w:tcPr>
          <w:p w14:paraId="03C21E29" w14:textId="3826656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2.17</w:t>
            </w:r>
          </w:p>
        </w:tc>
        <w:tc>
          <w:tcPr>
            <w:tcW w:w="1350" w:type="dxa"/>
            <w:noWrap/>
          </w:tcPr>
          <w:p w14:paraId="490BC1AB" w14:textId="2852E10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2.13 (2.01)</w:t>
            </w:r>
          </w:p>
        </w:tc>
        <w:tc>
          <w:tcPr>
            <w:tcW w:w="1350" w:type="dxa"/>
            <w:noWrap/>
          </w:tcPr>
          <w:p w14:paraId="63118E7E" w14:textId="0D480E6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0.37–4.04</w:t>
            </w:r>
          </w:p>
        </w:tc>
      </w:tr>
      <w:tr w:rsidR="009B4A4D" w:rsidRPr="001A2669" w14:paraId="270C2547" w14:textId="77777777" w:rsidTr="008E2BB1">
        <w:trPr>
          <w:cantSplit/>
        </w:trPr>
        <w:tc>
          <w:tcPr>
            <w:tcW w:w="4230" w:type="dxa"/>
            <w:noWrap/>
          </w:tcPr>
          <w:p w14:paraId="5D8CF460" w14:textId="0871157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Cessation event</w:t>
            </w:r>
          </w:p>
        </w:tc>
        <w:tc>
          <w:tcPr>
            <w:tcW w:w="1080" w:type="dxa"/>
            <w:noWrap/>
          </w:tcPr>
          <w:p w14:paraId="0387F77F" w14:textId="579514F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0.09</w:t>
            </w:r>
          </w:p>
        </w:tc>
        <w:tc>
          <w:tcPr>
            <w:tcW w:w="1350" w:type="dxa"/>
            <w:noWrap/>
          </w:tcPr>
          <w:p w14:paraId="122E76D7" w14:textId="71DFB05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3.46</w:t>
            </w:r>
          </w:p>
        </w:tc>
        <w:tc>
          <w:tcPr>
            <w:tcW w:w="1350" w:type="dxa"/>
            <w:noWrap/>
          </w:tcPr>
          <w:p w14:paraId="1B91D652" w14:textId="6D6F65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0.44 (6.34)</w:t>
            </w:r>
          </w:p>
        </w:tc>
        <w:tc>
          <w:tcPr>
            <w:tcW w:w="1350" w:type="dxa"/>
            <w:noWrap/>
          </w:tcPr>
          <w:p w14:paraId="44D7D4D1" w14:textId="1FEB07E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0.02–12.97</w:t>
            </w:r>
          </w:p>
        </w:tc>
      </w:tr>
      <w:tr w:rsidR="009B4A4D" w:rsidRPr="001A2669" w14:paraId="144DDCC4" w14:textId="77777777" w:rsidTr="008E2BB1">
        <w:trPr>
          <w:cantSplit/>
        </w:trPr>
        <w:tc>
          <w:tcPr>
            <w:tcW w:w="4230" w:type="dxa"/>
            <w:noWrap/>
          </w:tcPr>
          <w:p w14:paraId="17FED5FC" w14:textId="41E8B94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 xml:space="preserve">Cessation services — </w:t>
            </w:r>
            <w:proofErr w:type="spellStart"/>
            <w:r w:rsidRPr="009B4A4D">
              <w:rPr>
                <w:szCs w:val="24"/>
              </w:rPr>
              <w:t>quitline</w:t>
            </w:r>
            <w:proofErr w:type="spellEnd"/>
            <w:r w:rsidRPr="009B4A4D">
              <w:rPr>
                <w:szCs w:val="24"/>
              </w:rPr>
              <w:t xml:space="preserve"> with NRT</w:t>
            </w:r>
          </w:p>
        </w:tc>
        <w:tc>
          <w:tcPr>
            <w:tcW w:w="1080" w:type="dxa"/>
            <w:noWrap/>
          </w:tcPr>
          <w:p w14:paraId="2663D913" w14:textId="5658185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1.57</w:t>
            </w:r>
          </w:p>
        </w:tc>
        <w:tc>
          <w:tcPr>
            <w:tcW w:w="1350" w:type="dxa"/>
            <w:noWrap/>
          </w:tcPr>
          <w:p w14:paraId="5F8B6E0A" w14:textId="72AE282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2.95</w:t>
            </w:r>
          </w:p>
        </w:tc>
        <w:tc>
          <w:tcPr>
            <w:tcW w:w="1350" w:type="dxa"/>
            <w:noWrap/>
          </w:tcPr>
          <w:p w14:paraId="0309620F" w14:textId="68B6020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1.69 (3.27)</w:t>
            </w:r>
          </w:p>
        </w:tc>
        <w:tc>
          <w:tcPr>
            <w:tcW w:w="1350" w:type="dxa"/>
            <w:noWrap/>
          </w:tcPr>
          <w:p w14:paraId="1A03868F" w14:textId="0C92566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0.64–7.78</w:t>
            </w:r>
          </w:p>
        </w:tc>
      </w:tr>
      <w:tr w:rsidR="009B4A4D" w:rsidRPr="001A2669" w14:paraId="66A5B1BC" w14:textId="77777777" w:rsidTr="008E2BB1">
        <w:trPr>
          <w:cantSplit/>
        </w:trPr>
        <w:tc>
          <w:tcPr>
            <w:tcW w:w="4230" w:type="dxa"/>
            <w:noWrap/>
          </w:tcPr>
          <w:p w14:paraId="0A1B1A42" w14:textId="48CED7C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Cessation services — screening</w:t>
            </w:r>
          </w:p>
        </w:tc>
        <w:tc>
          <w:tcPr>
            <w:tcW w:w="1080" w:type="dxa"/>
            <w:noWrap/>
          </w:tcPr>
          <w:p w14:paraId="4CCAFB4A" w14:textId="36B2584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2.74</w:t>
            </w:r>
          </w:p>
        </w:tc>
        <w:tc>
          <w:tcPr>
            <w:tcW w:w="1350" w:type="dxa"/>
            <w:noWrap/>
          </w:tcPr>
          <w:p w14:paraId="22173142" w14:textId="61698FC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137.21</w:t>
            </w:r>
          </w:p>
        </w:tc>
        <w:tc>
          <w:tcPr>
            <w:tcW w:w="1350" w:type="dxa"/>
            <w:noWrap/>
          </w:tcPr>
          <w:p w14:paraId="6EC96F9D" w14:textId="248B501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99.07 (167.67)</w:t>
            </w:r>
          </w:p>
        </w:tc>
        <w:tc>
          <w:tcPr>
            <w:tcW w:w="1350" w:type="dxa"/>
            <w:noWrap/>
          </w:tcPr>
          <w:p w14:paraId="40CBD48B" w14:textId="3D91423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1.80–348.91</w:t>
            </w:r>
          </w:p>
        </w:tc>
      </w:tr>
      <w:tr w:rsidR="009B4A4D" w:rsidRPr="001A2669" w14:paraId="2C3BA19D" w14:textId="77777777" w:rsidTr="008E2BB1">
        <w:trPr>
          <w:cantSplit/>
        </w:trPr>
        <w:tc>
          <w:tcPr>
            <w:tcW w:w="4230" w:type="dxa"/>
            <w:noWrap/>
          </w:tcPr>
          <w:p w14:paraId="7DA05FF2" w14:textId="5478E54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Policy enforcement — tobacco</w:t>
            </w:r>
          </w:p>
        </w:tc>
        <w:tc>
          <w:tcPr>
            <w:tcW w:w="1080" w:type="dxa"/>
            <w:noWrap/>
          </w:tcPr>
          <w:p w14:paraId="0C8DC147" w14:textId="6E23947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0.11</w:t>
            </w:r>
          </w:p>
        </w:tc>
        <w:tc>
          <w:tcPr>
            <w:tcW w:w="1350" w:type="dxa"/>
            <w:noWrap/>
          </w:tcPr>
          <w:p w14:paraId="353C65BC" w14:textId="17F2403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7.29</w:t>
            </w:r>
          </w:p>
        </w:tc>
        <w:tc>
          <w:tcPr>
            <w:tcW w:w="1350" w:type="dxa"/>
            <w:noWrap/>
          </w:tcPr>
          <w:p w14:paraId="6917A5D3" w14:textId="1ED704B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0.18 (12.47)</w:t>
            </w:r>
          </w:p>
        </w:tc>
        <w:tc>
          <w:tcPr>
            <w:tcW w:w="1350" w:type="dxa"/>
            <w:noWrap/>
          </w:tcPr>
          <w:p w14:paraId="4B418943" w14:textId="6B85AB4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0.00–21.70</w:t>
            </w:r>
          </w:p>
        </w:tc>
      </w:tr>
      <w:tr w:rsidR="009B4A4D" w:rsidRPr="001A2669" w14:paraId="74D21E22" w14:textId="77777777" w:rsidTr="008E2BB1">
        <w:trPr>
          <w:cantSplit/>
        </w:trPr>
        <w:tc>
          <w:tcPr>
            <w:tcW w:w="4230" w:type="dxa"/>
            <w:noWrap/>
          </w:tcPr>
          <w:p w14:paraId="06B3C873" w14:textId="4DC7282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Ban brand-name sponsorships</w:t>
            </w:r>
          </w:p>
        </w:tc>
        <w:tc>
          <w:tcPr>
            <w:tcW w:w="1080" w:type="dxa"/>
            <w:noWrap/>
          </w:tcPr>
          <w:p w14:paraId="3A1D9109" w14:textId="74CF28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0.41</w:t>
            </w:r>
          </w:p>
        </w:tc>
        <w:tc>
          <w:tcPr>
            <w:tcW w:w="1350" w:type="dxa"/>
            <w:noWrap/>
          </w:tcPr>
          <w:p w14:paraId="1B51D506" w14:textId="40C1899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2.20</w:t>
            </w:r>
          </w:p>
        </w:tc>
        <w:tc>
          <w:tcPr>
            <w:tcW w:w="1350" w:type="dxa"/>
            <w:noWrap/>
          </w:tcPr>
          <w:p w14:paraId="2D65F6FC" w14:textId="1464D66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2.20 (2.60)</w:t>
            </w:r>
          </w:p>
        </w:tc>
        <w:tc>
          <w:tcPr>
            <w:tcW w:w="1350" w:type="dxa"/>
            <w:noWrap/>
          </w:tcPr>
          <w:p w14:paraId="3BC0F70A" w14:textId="202675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0.36–4.04</w:t>
            </w:r>
          </w:p>
        </w:tc>
      </w:tr>
      <w:tr w:rsidR="009B4A4D" w:rsidRPr="001A2669" w14:paraId="5FEEE34D" w14:textId="77777777" w:rsidTr="008E2BB1">
        <w:trPr>
          <w:cantSplit/>
        </w:trPr>
        <w:tc>
          <w:tcPr>
            <w:tcW w:w="4230" w:type="dxa"/>
            <w:noWrap/>
          </w:tcPr>
          <w:p w14:paraId="3BDB06F2" w14:textId="5A1AD5F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 xml:space="preserve">Cessation services — </w:t>
            </w:r>
            <w:proofErr w:type="spellStart"/>
            <w:r w:rsidRPr="009B4A4D">
              <w:rPr>
                <w:szCs w:val="24"/>
              </w:rPr>
              <w:t>quitline</w:t>
            </w:r>
            <w:proofErr w:type="spellEnd"/>
            <w:r w:rsidRPr="009B4A4D">
              <w:rPr>
                <w:szCs w:val="24"/>
              </w:rPr>
              <w:t xml:space="preserve"> without NRT</w:t>
            </w:r>
          </w:p>
        </w:tc>
        <w:tc>
          <w:tcPr>
            <w:tcW w:w="1080" w:type="dxa"/>
            <w:noWrap/>
          </w:tcPr>
          <w:p w14:paraId="5CA650D9" w14:textId="4EB0051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40.03</w:t>
            </w:r>
          </w:p>
        </w:tc>
        <w:tc>
          <w:tcPr>
            <w:tcW w:w="1350" w:type="dxa"/>
            <w:noWrap/>
          </w:tcPr>
          <w:p w14:paraId="737873FD" w14:textId="6CBF188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712.10</w:t>
            </w:r>
          </w:p>
        </w:tc>
        <w:tc>
          <w:tcPr>
            <w:tcW w:w="1350" w:type="dxa"/>
            <w:noWrap/>
          </w:tcPr>
          <w:p w14:paraId="6F06A4F9" w14:textId="0E9C662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712.10 (995.50)</w:t>
            </w:r>
          </w:p>
        </w:tc>
        <w:tc>
          <w:tcPr>
            <w:tcW w:w="1350" w:type="dxa"/>
            <w:noWrap/>
          </w:tcPr>
          <w:p w14:paraId="6CF3CC3B" w14:textId="6701693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8.18–1,416.03</w:t>
            </w:r>
          </w:p>
        </w:tc>
      </w:tr>
      <w:tr w:rsidR="009B4A4D" w:rsidRPr="001A2669" w14:paraId="208CA425" w14:textId="77777777" w:rsidTr="008E2BB1">
        <w:trPr>
          <w:cantSplit/>
        </w:trPr>
        <w:tc>
          <w:tcPr>
            <w:tcW w:w="4230" w:type="dxa"/>
            <w:noWrap/>
          </w:tcPr>
          <w:p w14:paraId="6A92E227" w14:textId="137787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NRT distribution</w:t>
            </w:r>
          </w:p>
        </w:tc>
        <w:tc>
          <w:tcPr>
            <w:tcW w:w="1080" w:type="dxa"/>
            <w:noWrap/>
          </w:tcPr>
          <w:p w14:paraId="1FFAE290" w14:textId="68BCC26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1.88</w:t>
            </w:r>
          </w:p>
        </w:tc>
        <w:tc>
          <w:tcPr>
            <w:tcW w:w="1350" w:type="dxa"/>
            <w:noWrap/>
          </w:tcPr>
          <w:p w14:paraId="76D27378" w14:textId="03D878E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80.38</w:t>
            </w:r>
          </w:p>
        </w:tc>
        <w:tc>
          <w:tcPr>
            <w:tcW w:w="1350" w:type="dxa"/>
            <w:noWrap/>
          </w:tcPr>
          <w:p w14:paraId="02A4B58A" w14:textId="5CA1BEA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80.38 (112.79)</w:t>
            </w:r>
          </w:p>
        </w:tc>
        <w:tc>
          <w:tcPr>
            <w:tcW w:w="1350" w:type="dxa"/>
            <w:noWrap/>
          </w:tcPr>
          <w:p w14:paraId="03D514D3" w14:textId="428D4C5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0.62–160.13</w:t>
            </w:r>
          </w:p>
        </w:tc>
      </w:tr>
      <w:tr w:rsidR="009B4A4D" w:rsidRPr="001A2669" w14:paraId="0F994517" w14:textId="77777777" w:rsidTr="008E2BB1">
        <w:trPr>
          <w:cantSplit/>
        </w:trPr>
        <w:tc>
          <w:tcPr>
            <w:tcW w:w="4230" w:type="dxa"/>
            <w:noWrap/>
          </w:tcPr>
          <w:p w14:paraId="4E81E078" w14:textId="15688F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Ban self-service displays and vending</w:t>
            </w:r>
          </w:p>
        </w:tc>
        <w:tc>
          <w:tcPr>
            <w:tcW w:w="1080" w:type="dxa"/>
            <w:noWrap/>
          </w:tcPr>
          <w:p w14:paraId="678D3FA9" w14:textId="2218CA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</w:p>
        </w:tc>
        <w:tc>
          <w:tcPr>
            <w:tcW w:w="1350" w:type="dxa"/>
            <w:noWrap/>
          </w:tcPr>
          <w:p w14:paraId="30D0134F" w14:textId="0153DC0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</w:p>
        </w:tc>
        <w:tc>
          <w:tcPr>
            <w:tcW w:w="1350" w:type="dxa"/>
            <w:noWrap/>
          </w:tcPr>
          <w:p w14:paraId="39817A2B" w14:textId="043DD5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 ( — )</w:t>
            </w:r>
          </w:p>
        </w:tc>
        <w:tc>
          <w:tcPr>
            <w:tcW w:w="1350" w:type="dxa"/>
            <w:noWrap/>
          </w:tcPr>
          <w:p w14:paraId="37388D80" w14:textId="3EA41D8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0.02–0.02</w:t>
            </w:r>
          </w:p>
        </w:tc>
      </w:tr>
      <w:tr w:rsidR="009B4A4D" w:rsidRPr="001A2669" w14:paraId="07248157" w14:textId="77777777" w:rsidTr="008E2BB1">
        <w:trPr>
          <w:cantSplit/>
        </w:trPr>
        <w:tc>
          <w:tcPr>
            <w:tcW w:w="4230" w:type="dxa"/>
            <w:noWrap/>
          </w:tcPr>
          <w:p w14:paraId="05FC31D1" w14:textId="6589F8D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education/event — tobacco</w:t>
            </w:r>
          </w:p>
        </w:tc>
        <w:tc>
          <w:tcPr>
            <w:tcW w:w="1080" w:type="dxa"/>
            <w:noWrap/>
          </w:tcPr>
          <w:p w14:paraId="370FC3B7" w14:textId="4E5A7DB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2.99</w:t>
            </w:r>
          </w:p>
        </w:tc>
        <w:tc>
          <w:tcPr>
            <w:tcW w:w="1350" w:type="dxa"/>
            <w:noWrap/>
          </w:tcPr>
          <w:p w14:paraId="72D4246F" w14:textId="2F315A4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2.99</w:t>
            </w:r>
          </w:p>
        </w:tc>
        <w:tc>
          <w:tcPr>
            <w:tcW w:w="1350" w:type="dxa"/>
            <w:noWrap/>
          </w:tcPr>
          <w:p w14:paraId="4F86B82D" w14:textId="54018A4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2.99 ( — )</w:t>
            </w:r>
          </w:p>
        </w:tc>
        <w:tc>
          <w:tcPr>
            <w:tcW w:w="1350" w:type="dxa"/>
            <w:noWrap/>
          </w:tcPr>
          <w:p w14:paraId="7E5467F1" w14:textId="710A997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2.99–2.99</w:t>
            </w:r>
          </w:p>
        </w:tc>
      </w:tr>
      <w:tr w:rsidR="009B4A4D" w:rsidRPr="001A2669" w14:paraId="4CBFEF4E" w14:textId="77777777" w:rsidTr="008E2BB1">
        <w:trPr>
          <w:cantSplit/>
        </w:trPr>
        <w:tc>
          <w:tcPr>
            <w:tcW w:w="4230" w:type="dxa"/>
            <w:noWrap/>
          </w:tcPr>
          <w:p w14:paraId="1E829297" w14:textId="07AA750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to change behavior</w:t>
            </w:r>
          </w:p>
        </w:tc>
        <w:tc>
          <w:tcPr>
            <w:tcW w:w="1080" w:type="dxa"/>
            <w:noWrap/>
          </w:tcPr>
          <w:p w14:paraId="123E763D" w14:textId="4A599FD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</w:p>
        </w:tc>
        <w:tc>
          <w:tcPr>
            <w:tcW w:w="1350" w:type="dxa"/>
            <w:noWrap/>
          </w:tcPr>
          <w:p w14:paraId="014AAB4D" w14:textId="0D2B90D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</w:p>
        </w:tc>
        <w:tc>
          <w:tcPr>
            <w:tcW w:w="1350" w:type="dxa"/>
            <w:noWrap/>
          </w:tcPr>
          <w:p w14:paraId="289A51BC" w14:textId="25ECF6C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 ( — )</w:t>
            </w:r>
          </w:p>
        </w:tc>
        <w:tc>
          <w:tcPr>
            <w:tcW w:w="1350" w:type="dxa"/>
            <w:noWrap/>
          </w:tcPr>
          <w:p w14:paraId="433E6BF2" w14:textId="0CC8EF6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0.02–0.02</w:t>
            </w:r>
          </w:p>
        </w:tc>
      </w:tr>
      <w:tr w:rsidR="009B4A4D" w:rsidRPr="001A2669" w14:paraId="5646B9DC" w14:textId="77777777" w:rsidTr="008E2BB1">
        <w:trPr>
          <w:cantSplit/>
        </w:trPr>
        <w:tc>
          <w:tcPr>
            <w:tcW w:w="4230" w:type="dxa"/>
            <w:tcBorders>
              <w:bottom w:val="single" w:sz="4" w:space="0" w:color="auto"/>
            </w:tcBorders>
            <w:noWrap/>
          </w:tcPr>
          <w:p w14:paraId="7A4C50F5" w14:textId="329C693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to support policy, systems, and environmental change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5CCACE19" w14:textId="48235A7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6.02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6B51821A" w14:textId="329E4FE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6.02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30F9044D" w14:textId="243B838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6.02 ( — 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5C26C454" w14:textId="619AA70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6.02–6.02</w:t>
            </w:r>
          </w:p>
        </w:tc>
      </w:tr>
    </w:tbl>
    <w:p w14:paraId="08842DD2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Abbreviations; NRT, nicotine replacement therapy; SD, standard deviation.</w:t>
      </w:r>
    </w:p>
    <w:p w14:paraId="51DE91F4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Weights each community’s cost by community reach in calculating mean.</w:t>
      </w:r>
    </w:p>
    <w:p w14:paraId="62920E1D" w14:textId="77777777" w:rsidR="009B4A4D" w:rsidRDefault="009B4A4D">
      <w:pPr>
        <w:pStyle w:val="TableTitle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Appendix C. Nutrition Intervention Cost Summary in 2012 Dollars, 44 US Communities, 2010–2013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80"/>
        <w:gridCol w:w="630"/>
        <w:gridCol w:w="1260"/>
        <w:gridCol w:w="1620"/>
        <w:gridCol w:w="1170"/>
      </w:tblGrid>
      <w:tr w:rsidR="009B4A4D" w:rsidRPr="001A2669" w14:paraId="4F03A01B" w14:textId="77777777" w:rsidTr="00626736">
        <w:trPr>
          <w:cantSplit/>
          <w:tblHeader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42171E" w14:textId="2A022277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Intervention Description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7D9FA8" w14:textId="346D86AF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N</w:t>
            </w:r>
            <w:r w:rsidRPr="009B4A4D">
              <w:rPr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962CDFD" w14:textId="7675A214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Aggregate Cost, 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E855A92" w14:textId="01018127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Mean Community Cost,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CF06FF4" w14:textId="6AC8260C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Total Number of People Reached</w:t>
            </w:r>
          </w:p>
        </w:tc>
      </w:tr>
      <w:tr w:rsidR="009B4A4D" w:rsidRPr="001A2669" w14:paraId="6A453CDC" w14:textId="77777777" w:rsidTr="00626736">
        <w:trPr>
          <w:cantSplit/>
        </w:trPr>
        <w:tc>
          <w:tcPr>
            <w:tcW w:w="4680" w:type="dxa"/>
            <w:tcBorders>
              <w:top w:val="single" w:sz="4" w:space="0" w:color="auto"/>
            </w:tcBorders>
            <w:noWrap/>
          </w:tcPr>
          <w:p w14:paraId="59221C0D" w14:textId="6BD0373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to support improved nutrition to prevent obesity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</w:tcPr>
          <w:p w14:paraId="0C9AFC50" w14:textId="50DDD2E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</w:tcPr>
          <w:p w14:paraId="30CE3785" w14:textId="51E2D5F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29,132,936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</w:tcPr>
          <w:p w14:paraId="7234B477" w14:textId="0F7540E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1,078,998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6AFC408C" w14:textId="63C14AF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23,033,492</w:t>
            </w:r>
          </w:p>
        </w:tc>
      </w:tr>
      <w:tr w:rsidR="009B4A4D" w:rsidRPr="001A2669" w14:paraId="14D3B3D4" w14:textId="77777777" w:rsidTr="00626736">
        <w:trPr>
          <w:cantSplit/>
        </w:trPr>
        <w:tc>
          <w:tcPr>
            <w:tcW w:w="4680" w:type="dxa"/>
            <w:noWrap/>
          </w:tcPr>
          <w:p w14:paraId="7D3CA374" w14:textId="110C35C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 access to healthy food retailer or healthier retail food, not transportation</w:t>
            </w:r>
          </w:p>
        </w:tc>
        <w:tc>
          <w:tcPr>
            <w:tcW w:w="630" w:type="dxa"/>
            <w:noWrap/>
          </w:tcPr>
          <w:p w14:paraId="1A5789B0" w14:textId="6CBFBD8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22</w:t>
            </w:r>
          </w:p>
        </w:tc>
        <w:tc>
          <w:tcPr>
            <w:tcW w:w="1260" w:type="dxa"/>
            <w:noWrap/>
          </w:tcPr>
          <w:p w14:paraId="2B49D1D2" w14:textId="76FF323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8,890,749</w:t>
            </w:r>
          </w:p>
        </w:tc>
        <w:tc>
          <w:tcPr>
            <w:tcW w:w="1620" w:type="dxa"/>
            <w:noWrap/>
          </w:tcPr>
          <w:p w14:paraId="4A03378F" w14:textId="566F90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404,125</w:t>
            </w:r>
          </w:p>
        </w:tc>
        <w:tc>
          <w:tcPr>
            <w:tcW w:w="1170" w:type="dxa"/>
            <w:noWrap/>
          </w:tcPr>
          <w:p w14:paraId="787753B8" w14:textId="063DB37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15,311,544</w:t>
            </w:r>
          </w:p>
        </w:tc>
      </w:tr>
      <w:tr w:rsidR="009B4A4D" w:rsidRPr="001A2669" w14:paraId="0C2BA69A" w14:textId="77777777" w:rsidTr="00626736">
        <w:trPr>
          <w:cantSplit/>
        </w:trPr>
        <w:tc>
          <w:tcPr>
            <w:tcW w:w="4680" w:type="dxa"/>
            <w:noWrap/>
          </w:tcPr>
          <w:p w14:paraId="18A69AC5" w14:textId="1D6F194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Restrict availability of less healthy foods and beverages</w:t>
            </w:r>
          </w:p>
        </w:tc>
        <w:tc>
          <w:tcPr>
            <w:tcW w:w="630" w:type="dxa"/>
            <w:noWrap/>
          </w:tcPr>
          <w:p w14:paraId="4A8C275F" w14:textId="24A18CD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22</w:t>
            </w:r>
          </w:p>
        </w:tc>
        <w:tc>
          <w:tcPr>
            <w:tcW w:w="1260" w:type="dxa"/>
            <w:noWrap/>
          </w:tcPr>
          <w:p w14:paraId="7DCF3D00" w14:textId="3532CC8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11,594,192</w:t>
            </w:r>
          </w:p>
        </w:tc>
        <w:tc>
          <w:tcPr>
            <w:tcW w:w="1620" w:type="dxa"/>
            <w:noWrap/>
          </w:tcPr>
          <w:p w14:paraId="126432DF" w14:textId="0866867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527,009</w:t>
            </w:r>
          </w:p>
        </w:tc>
        <w:tc>
          <w:tcPr>
            <w:tcW w:w="1170" w:type="dxa"/>
            <w:noWrap/>
          </w:tcPr>
          <w:p w14:paraId="290050E2" w14:textId="32DA8C9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20,988,404</w:t>
            </w:r>
          </w:p>
        </w:tc>
      </w:tr>
      <w:tr w:rsidR="009B4A4D" w:rsidRPr="001A2669" w14:paraId="4FC5A351" w14:textId="77777777" w:rsidTr="00626736">
        <w:trPr>
          <w:cantSplit/>
        </w:trPr>
        <w:tc>
          <w:tcPr>
            <w:tcW w:w="4680" w:type="dxa"/>
            <w:noWrap/>
          </w:tcPr>
          <w:p w14:paraId="01A313C7" w14:textId="6619267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Signage for healthy vs less healthy items</w:t>
            </w:r>
          </w:p>
        </w:tc>
        <w:tc>
          <w:tcPr>
            <w:tcW w:w="630" w:type="dxa"/>
            <w:noWrap/>
          </w:tcPr>
          <w:p w14:paraId="683A64C0" w14:textId="180C033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19</w:t>
            </w:r>
          </w:p>
        </w:tc>
        <w:tc>
          <w:tcPr>
            <w:tcW w:w="1260" w:type="dxa"/>
            <w:noWrap/>
          </w:tcPr>
          <w:p w14:paraId="23380114" w14:textId="3731CB7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6,634,044</w:t>
            </w:r>
          </w:p>
        </w:tc>
        <w:tc>
          <w:tcPr>
            <w:tcW w:w="1620" w:type="dxa"/>
            <w:noWrap/>
          </w:tcPr>
          <w:p w14:paraId="368E2DB7" w14:textId="181853C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349,160</w:t>
            </w:r>
          </w:p>
        </w:tc>
        <w:tc>
          <w:tcPr>
            <w:tcW w:w="1170" w:type="dxa"/>
            <w:noWrap/>
          </w:tcPr>
          <w:p w14:paraId="077C89F8" w14:textId="403D6E0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7,408,975</w:t>
            </w:r>
          </w:p>
        </w:tc>
      </w:tr>
      <w:tr w:rsidR="009B4A4D" w:rsidRPr="001A2669" w14:paraId="2A2C5A41" w14:textId="77777777" w:rsidTr="00626736">
        <w:trPr>
          <w:cantSplit/>
        </w:trPr>
        <w:tc>
          <w:tcPr>
            <w:tcW w:w="4680" w:type="dxa"/>
            <w:noWrap/>
          </w:tcPr>
          <w:p w14:paraId="6C174B6A" w14:textId="3C185BE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Wellness policy</w:t>
            </w:r>
          </w:p>
        </w:tc>
        <w:tc>
          <w:tcPr>
            <w:tcW w:w="630" w:type="dxa"/>
            <w:noWrap/>
          </w:tcPr>
          <w:p w14:paraId="54B51E6A" w14:textId="69ADE0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19</w:t>
            </w:r>
          </w:p>
        </w:tc>
        <w:tc>
          <w:tcPr>
            <w:tcW w:w="1260" w:type="dxa"/>
            <w:noWrap/>
          </w:tcPr>
          <w:p w14:paraId="435C9A8E" w14:textId="3549939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7,255,550</w:t>
            </w:r>
          </w:p>
        </w:tc>
        <w:tc>
          <w:tcPr>
            <w:tcW w:w="1620" w:type="dxa"/>
            <w:noWrap/>
          </w:tcPr>
          <w:p w14:paraId="52A20F74" w14:textId="26F169D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381,871</w:t>
            </w:r>
          </w:p>
        </w:tc>
        <w:tc>
          <w:tcPr>
            <w:tcW w:w="1170" w:type="dxa"/>
            <w:noWrap/>
          </w:tcPr>
          <w:p w14:paraId="2E37B520" w14:textId="723A4DC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16,086,801</w:t>
            </w:r>
          </w:p>
        </w:tc>
      </w:tr>
      <w:tr w:rsidR="009B4A4D" w:rsidRPr="001A2669" w14:paraId="4D775D20" w14:textId="77777777" w:rsidTr="00626736">
        <w:trPr>
          <w:cantSplit/>
        </w:trPr>
        <w:tc>
          <w:tcPr>
            <w:tcW w:w="4680" w:type="dxa"/>
            <w:noWrap/>
          </w:tcPr>
          <w:p w14:paraId="028F29FD" w14:textId="4391EE7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Improve nutritional content through policies, guidelines, or standards</w:t>
            </w:r>
          </w:p>
        </w:tc>
        <w:tc>
          <w:tcPr>
            <w:tcW w:w="630" w:type="dxa"/>
            <w:noWrap/>
          </w:tcPr>
          <w:p w14:paraId="494A6F21" w14:textId="3153701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17</w:t>
            </w:r>
          </w:p>
        </w:tc>
        <w:tc>
          <w:tcPr>
            <w:tcW w:w="1260" w:type="dxa"/>
            <w:noWrap/>
          </w:tcPr>
          <w:p w14:paraId="479622E0" w14:textId="2682C91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7,832,872</w:t>
            </w:r>
          </w:p>
        </w:tc>
        <w:tc>
          <w:tcPr>
            <w:tcW w:w="1620" w:type="dxa"/>
            <w:noWrap/>
          </w:tcPr>
          <w:p w14:paraId="65C4CCB4" w14:textId="749F993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460,757</w:t>
            </w:r>
          </w:p>
        </w:tc>
        <w:tc>
          <w:tcPr>
            <w:tcW w:w="1170" w:type="dxa"/>
            <w:noWrap/>
          </w:tcPr>
          <w:p w14:paraId="49EE13B8" w14:textId="512B650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11,313,657</w:t>
            </w:r>
          </w:p>
        </w:tc>
      </w:tr>
      <w:tr w:rsidR="009B4A4D" w:rsidRPr="001A2669" w14:paraId="35E64800" w14:textId="77777777" w:rsidTr="00626736">
        <w:trPr>
          <w:cantSplit/>
        </w:trPr>
        <w:tc>
          <w:tcPr>
            <w:tcW w:w="4680" w:type="dxa"/>
            <w:noWrap/>
          </w:tcPr>
          <w:p w14:paraId="773C61F3" w14:textId="69E4F8C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Change prices of healthier foods and beverages relative to the cost of less healthy foods</w:t>
            </w:r>
          </w:p>
        </w:tc>
        <w:tc>
          <w:tcPr>
            <w:tcW w:w="630" w:type="dxa"/>
            <w:noWrap/>
          </w:tcPr>
          <w:p w14:paraId="6286927F" w14:textId="39D170F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</w:t>
            </w:r>
          </w:p>
        </w:tc>
        <w:tc>
          <w:tcPr>
            <w:tcW w:w="1260" w:type="dxa"/>
            <w:noWrap/>
          </w:tcPr>
          <w:p w14:paraId="5FAF0FA4" w14:textId="4FA3DF2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6,701,974</w:t>
            </w:r>
          </w:p>
        </w:tc>
        <w:tc>
          <w:tcPr>
            <w:tcW w:w="1620" w:type="dxa"/>
            <w:noWrap/>
          </w:tcPr>
          <w:p w14:paraId="59F7E9EF" w14:textId="31E9154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418,873</w:t>
            </w:r>
          </w:p>
        </w:tc>
        <w:tc>
          <w:tcPr>
            <w:tcW w:w="1170" w:type="dxa"/>
            <w:noWrap/>
          </w:tcPr>
          <w:p w14:paraId="16D64A1F" w14:textId="70409F1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12,129,776</w:t>
            </w:r>
          </w:p>
        </w:tc>
      </w:tr>
      <w:tr w:rsidR="009B4A4D" w:rsidRPr="001A2669" w14:paraId="3892300B" w14:textId="77777777" w:rsidTr="00626736">
        <w:trPr>
          <w:cantSplit/>
        </w:trPr>
        <w:tc>
          <w:tcPr>
            <w:tcW w:w="4680" w:type="dxa"/>
            <w:noWrap/>
          </w:tcPr>
          <w:p w14:paraId="5E64FF71" w14:textId="3C06906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Breastfeeding — support breastfeeding through policy change and maternity care practices</w:t>
            </w:r>
          </w:p>
        </w:tc>
        <w:tc>
          <w:tcPr>
            <w:tcW w:w="630" w:type="dxa"/>
            <w:noWrap/>
          </w:tcPr>
          <w:p w14:paraId="63A86AEA" w14:textId="29D9FF9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15</w:t>
            </w:r>
          </w:p>
        </w:tc>
        <w:tc>
          <w:tcPr>
            <w:tcW w:w="1260" w:type="dxa"/>
            <w:noWrap/>
          </w:tcPr>
          <w:p w14:paraId="4F1A7D2E" w14:textId="6BA0B3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5,493,643</w:t>
            </w:r>
          </w:p>
        </w:tc>
        <w:tc>
          <w:tcPr>
            <w:tcW w:w="1620" w:type="dxa"/>
            <w:noWrap/>
          </w:tcPr>
          <w:p w14:paraId="46413650" w14:textId="1DF8D00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366,243</w:t>
            </w:r>
          </w:p>
        </w:tc>
        <w:tc>
          <w:tcPr>
            <w:tcW w:w="1170" w:type="dxa"/>
            <w:noWrap/>
          </w:tcPr>
          <w:p w14:paraId="4ECD646B" w14:textId="001B4ED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428,762</w:t>
            </w:r>
          </w:p>
        </w:tc>
      </w:tr>
      <w:tr w:rsidR="009B4A4D" w:rsidRPr="001A2669" w14:paraId="28E57246" w14:textId="77777777" w:rsidTr="00626736">
        <w:trPr>
          <w:cantSplit/>
        </w:trPr>
        <w:tc>
          <w:tcPr>
            <w:tcW w:w="4680" w:type="dxa"/>
            <w:noWrap/>
          </w:tcPr>
          <w:p w14:paraId="5B49E14C" w14:textId="1EBFC73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Zoning/land use policies/joint use agreements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for farmers markets/community gardens)</w:t>
            </w:r>
          </w:p>
        </w:tc>
        <w:tc>
          <w:tcPr>
            <w:tcW w:w="630" w:type="dxa"/>
            <w:noWrap/>
          </w:tcPr>
          <w:p w14:paraId="3C550F81" w14:textId="380CB66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15</w:t>
            </w:r>
          </w:p>
        </w:tc>
        <w:tc>
          <w:tcPr>
            <w:tcW w:w="1260" w:type="dxa"/>
            <w:noWrap/>
          </w:tcPr>
          <w:p w14:paraId="26409B1C" w14:textId="70E18E1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6,145,005</w:t>
            </w:r>
          </w:p>
        </w:tc>
        <w:tc>
          <w:tcPr>
            <w:tcW w:w="1620" w:type="dxa"/>
            <w:noWrap/>
          </w:tcPr>
          <w:p w14:paraId="178B5372" w14:textId="05FC77C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409,667</w:t>
            </w:r>
          </w:p>
        </w:tc>
        <w:tc>
          <w:tcPr>
            <w:tcW w:w="1170" w:type="dxa"/>
            <w:noWrap/>
          </w:tcPr>
          <w:p w14:paraId="570D00D3" w14:textId="6CBA1CD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9,037,140</w:t>
            </w:r>
          </w:p>
        </w:tc>
      </w:tr>
      <w:tr w:rsidR="009B4A4D" w:rsidRPr="001A2669" w14:paraId="2424499F" w14:textId="77777777" w:rsidTr="00626736">
        <w:trPr>
          <w:cantSplit/>
        </w:trPr>
        <w:tc>
          <w:tcPr>
            <w:tcW w:w="4680" w:type="dxa"/>
            <w:noWrap/>
          </w:tcPr>
          <w:p w14:paraId="055DB62F" w14:textId="6ED7AA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Procurement</w:t>
            </w:r>
          </w:p>
        </w:tc>
        <w:tc>
          <w:tcPr>
            <w:tcW w:w="630" w:type="dxa"/>
            <w:noWrap/>
          </w:tcPr>
          <w:p w14:paraId="7722D8E0" w14:textId="3FF54FF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</w:t>
            </w:r>
          </w:p>
        </w:tc>
        <w:tc>
          <w:tcPr>
            <w:tcW w:w="1260" w:type="dxa"/>
            <w:noWrap/>
          </w:tcPr>
          <w:p w14:paraId="0EE7053C" w14:textId="2E9D11A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1,985,763</w:t>
            </w:r>
          </w:p>
        </w:tc>
        <w:tc>
          <w:tcPr>
            <w:tcW w:w="1620" w:type="dxa"/>
            <w:noWrap/>
          </w:tcPr>
          <w:p w14:paraId="4FC08C03" w14:textId="5B3A1F7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165,480</w:t>
            </w:r>
          </w:p>
        </w:tc>
        <w:tc>
          <w:tcPr>
            <w:tcW w:w="1170" w:type="dxa"/>
            <w:noWrap/>
          </w:tcPr>
          <w:p w14:paraId="28C8384A" w14:textId="2A536EA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3,007,205</w:t>
            </w:r>
          </w:p>
        </w:tc>
      </w:tr>
      <w:tr w:rsidR="009B4A4D" w:rsidRPr="001A2669" w14:paraId="278A742B" w14:textId="77777777" w:rsidTr="00626736">
        <w:trPr>
          <w:cantSplit/>
        </w:trPr>
        <w:tc>
          <w:tcPr>
            <w:tcW w:w="4680" w:type="dxa"/>
            <w:noWrap/>
          </w:tcPr>
          <w:p w14:paraId="1F293154" w14:textId="1EBBDBE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 usability of SNAP/WIC/ EBT at healthier food retailers</w:t>
            </w:r>
          </w:p>
        </w:tc>
        <w:tc>
          <w:tcPr>
            <w:tcW w:w="630" w:type="dxa"/>
            <w:noWrap/>
          </w:tcPr>
          <w:p w14:paraId="0A5631D2" w14:textId="24DC2B7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</w:t>
            </w:r>
          </w:p>
        </w:tc>
        <w:tc>
          <w:tcPr>
            <w:tcW w:w="1260" w:type="dxa"/>
            <w:noWrap/>
          </w:tcPr>
          <w:p w14:paraId="27C1F1A6" w14:textId="346CA82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1,804,246</w:t>
            </w:r>
          </w:p>
        </w:tc>
        <w:tc>
          <w:tcPr>
            <w:tcW w:w="1620" w:type="dxa"/>
            <w:noWrap/>
          </w:tcPr>
          <w:p w14:paraId="56603529" w14:textId="243CE56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164,022</w:t>
            </w:r>
          </w:p>
        </w:tc>
        <w:tc>
          <w:tcPr>
            <w:tcW w:w="1170" w:type="dxa"/>
            <w:noWrap/>
          </w:tcPr>
          <w:p w14:paraId="43E44727" w14:textId="2F57213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4,316,799</w:t>
            </w:r>
          </w:p>
        </w:tc>
      </w:tr>
      <w:tr w:rsidR="009B4A4D" w:rsidRPr="001A2669" w14:paraId="5C644B37" w14:textId="77777777" w:rsidTr="00626736">
        <w:trPr>
          <w:cantSplit/>
        </w:trPr>
        <w:tc>
          <w:tcPr>
            <w:tcW w:w="4680" w:type="dxa"/>
            <w:noWrap/>
          </w:tcPr>
          <w:p w14:paraId="059756AA" w14:textId="2351467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Systems or infrastructure changes to facilitate direct farm to institution food supplies</w:t>
            </w:r>
          </w:p>
        </w:tc>
        <w:tc>
          <w:tcPr>
            <w:tcW w:w="630" w:type="dxa"/>
            <w:noWrap/>
          </w:tcPr>
          <w:p w14:paraId="19E45E59" w14:textId="083D9B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</w:t>
            </w:r>
          </w:p>
        </w:tc>
        <w:tc>
          <w:tcPr>
            <w:tcW w:w="1260" w:type="dxa"/>
            <w:noWrap/>
          </w:tcPr>
          <w:p w14:paraId="690444B6" w14:textId="03A5DFD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2,609,845</w:t>
            </w:r>
          </w:p>
        </w:tc>
        <w:tc>
          <w:tcPr>
            <w:tcW w:w="1620" w:type="dxa"/>
            <w:noWrap/>
          </w:tcPr>
          <w:p w14:paraId="63CCE5CA" w14:textId="13DF7F9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260,985</w:t>
            </w:r>
          </w:p>
        </w:tc>
        <w:tc>
          <w:tcPr>
            <w:tcW w:w="1170" w:type="dxa"/>
            <w:noWrap/>
          </w:tcPr>
          <w:p w14:paraId="469850E5" w14:textId="563A40A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1,100,526</w:t>
            </w:r>
          </w:p>
        </w:tc>
      </w:tr>
      <w:tr w:rsidR="009B4A4D" w:rsidRPr="001A2669" w14:paraId="063D6D65" w14:textId="77777777" w:rsidTr="00626736">
        <w:trPr>
          <w:cantSplit/>
        </w:trPr>
        <w:tc>
          <w:tcPr>
            <w:tcW w:w="4680" w:type="dxa"/>
            <w:noWrap/>
          </w:tcPr>
          <w:p w14:paraId="0EA657A6" w14:textId="5E4F698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Healthy vending</w:t>
            </w:r>
          </w:p>
        </w:tc>
        <w:tc>
          <w:tcPr>
            <w:tcW w:w="630" w:type="dxa"/>
            <w:noWrap/>
          </w:tcPr>
          <w:p w14:paraId="1E7D268A" w14:textId="3836D4D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</w:t>
            </w:r>
          </w:p>
        </w:tc>
        <w:tc>
          <w:tcPr>
            <w:tcW w:w="1260" w:type="dxa"/>
            <w:noWrap/>
          </w:tcPr>
          <w:p w14:paraId="423C4E8E" w14:textId="30A83D6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1,387,554</w:t>
            </w:r>
          </w:p>
        </w:tc>
        <w:tc>
          <w:tcPr>
            <w:tcW w:w="1620" w:type="dxa"/>
            <w:noWrap/>
          </w:tcPr>
          <w:p w14:paraId="1E9E6FEF" w14:textId="7D78260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154,173</w:t>
            </w:r>
          </w:p>
        </w:tc>
        <w:tc>
          <w:tcPr>
            <w:tcW w:w="1170" w:type="dxa"/>
            <w:noWrap/>
          </w:tcPr>
          <w:p w14:paraId="3F38EF34" w14:textId="2DC82CC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4,704,827</w:t>
            </w:r>
          </w:p>
        </w:tc>
      </w:tr>
      <w:tr w:rsidR="009B4A4D" w:rsidRPr="001A2669" w14:paraId="1B5F6466" w14:textId="77777777" w:rsidTr="00626736">
        <w:trPr>
          <w:cantSplit/>
        </w:trPr>
        <w:tc>
          <w:tcPr>
            <w:tcW w:w="4680" w:type="dxa"/>
            <w:noWrap/>
          </w:tcPr>
          <w:p w14:paraId="7D9A6473" w14:textId="4B6DD74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Produce placement and attractiveness</w:t>
            </w:r>
          </w:p>
        </w:tc>
        <w:tc>
          <w:tcPr>
            <w:tcW w:w="630" w:type="dxa"/>
            <w:noWrap/>
          </w:tcPr>
          <w:p w14:paraId="270C88CA" w14:textId="0059CA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</w:t>
            </w:r>
          </w:p>
        </w:tc>
        <w:tc>
          <w:tcPr>
            <w:tcW w:w="1260" w:type="dxa"/>
            <w:noWrap/>
          </w:tcPr>
          <w:p w14:paraId="26E86E59" w14:textId="71D5528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1,683,029</w:t>
            </w:r>
          </w:p>
        </w:tc>
        <w:tc>
          <w:tcPr>
            <w:tcW w:w="1620" w:type="dxa"/>
            <w:noWrap/>
          </w:tcPr>
          <w:p w14:paraId="3DDE1251" w14:textId="5DDDA00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187,003</w:t>
            </w:r>
          </w:p>
        </w:tc>
        <w:tc>
          <w:tcPr>
            <w:tcW w:w="1170" w:type="dxa"/>
            <w:noWrap/>
          </w:tcPr>
          <w:p w14:paraId="0B7179EE" w14:textId="08CA6E9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2,441,068</w:t>
            </w:r>
          </w:p>
        </w:tc>
      </w:tr>
      <w:tr w:rsidR="009B4A4D" w:rsidRPr="001A2669" w14:paraId="281805AC" w14:textId="77777777" w:rsidTr="00626736">
        <w:trPr>
          <w:cantSplit/>
        </w:trPr>
        <w:tc>
          <w:tcPr>
            <w:tcW w:w="4680" w:type="dxa"/>
            <w:noWrap/>
          </w:tcPr>
          <w:p w14:paraId="359B54BA" w14:textId="75291EF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Supporting local food production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community gardens, school gardens, home gardens)</w:t>
            </w:r>
          </w:p>
        </w:tc>
        <w:tc>
          <w:tcPr>
            <w:tcW w:w="630" w:type="dxa"/>
            <w:noWrap/>
          </w:tcPr>
          <w:p w14:paraId="230E3BD7" w14:textId="64C8F3D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</w:t>
            </w:r>
          </w:p>
        </w:tc>
        <w:tc>
          <w:tcPr>
            <w:tcW w:w="1260" w:type="dxa"/>
            <w:noWrap/>
          </w:tcPr>
          <w:p w14:paraId="741A5988" w14:textId="731A741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1,618,841</w:t>
            </w:r>
          </w:p>
        </w:tc>
        <w:tc>
          <w:tcPr>
            <w:tcW w:w="1620" w:type="dxa"/>
            <w:noWrap/>
          </w:tcPr>
          <w:p w14:paraId="31E9999D" w14:textId="56D8CBA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202,355</w:t>
            </w:r>
          </w:p>
        </w:tc>
        <w:tc>
          <w:tcPr>
            <w:tcW w:w="1170" w:type="dxa"/>
            <w:noWrap/>
          </w:tcPr>
          <w:p w14:paraId="69B6E264" w14:textId="1EEE18F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3,486,854</w:t>
            </w:r>
          </w:p>
        </w:tc>
      </w:tr>
      <w:tr w:rsidR="009B4A4D" w:rsidRPr="001A2669" w14:paraId="0FEC9885" w14:textId="77777777" w:rsidTr="00626736">
        <w:trPr>
          <w:cantSplit/>
        </w:trPr>
        <w:tc>
          <w:tcPr>
            <w:tcW w:w="4680" w:type="dxa"/>
            <w:noWrap/>
          </w:tcPr>
          <w:p w14:paraId="3C9E6E2D" w14:textId="7C906DF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Incentives or price discounts for purchase of healthy foods when using SNAP/WIC/EBT</w:t>
            </w:r>
          </w:p>
        </w:tc>
        <w:tc>
          <w:tcPr>
            <w:tcW w:w="630" w:type="dxa"/>
            <w:noWrap/>
          </w:tcPr>
          <w:p w14:paraId="24F59442" w14:textId="340385F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</w:t>
            </w:r>
          </w:p>
        </w:tc>
        <w:tc>
          <w:tcPr>
            <w:tcW w:w="1260" w:type="dxa"/>
            <w:noWrap/>
          </w:tcPr>
          <w:p w14:paraId="7C456EA1" w14:textId="3873E17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577,018</w:t>
            </w:r>
          </w:p>
        </w:tc>
        <w:tc>
          <w:tcPr>
            <w:tcW w:w="1620" w:type="dxa"/>
            <w:noWrap/>
          </w:tcPr>
          <w:p w14:paraId="0EB221B5" w14:textId="0368C37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96,170</w:t>
            </w:r>
          </w:p>
        </w:tc>
        <w:tc>
          <w:tcPr>
            <w:tcW w:w="1170" w:type="dxa"/>
            <w:noWrap/>
          </w:tcPr>
          <w:p w14:paraId="62C3E31C" w14:textId="59045FA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632,430</w:t>
            </w:r>
          </w:p>
        </w:tc>
      </w:tr>
      <w:tr w:rsidR="009B4A4D" w:rsidRPr="001A2669" w14:paraId="13A1AC4E" w14:textId="77777777" w:rsidTr="00626736">
        <w:trPr>
          <w:cantSplit/>
        </w:trPr>
        <w:tc>
          <w:tcPr>
            <w:tcW w:w="4680" w:type="dxa"/>
            <w:noWrap/>
          </w:tcPr>
          <w:p w14:paraId="02A3D6A6" w14:textId="2B9952E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lastRenderedPageBreak/>
              <w:t>Menu labeling</w:t>
            </w:r>
          </w:p>
        </w:tc>
        <w:tc>
          <w:tcPr>
            <w:tcW w:w="630" w:type="dxa"/>
            <w:noWrap/>
          </w:tcPr>
          <w:p w14:paraId="626E57D9" w14:textId="13482E7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</w:t>
            </w:r>
          </w:p>
        </w:tc>
        <w:tc>
          <w:tcPr>
            <w:tcW w:w="1260" w:type="dxa"/>
            <w:noWrap/>
          </w:tcPr>
          <w:p w14:paraId="3E2D0CDB" w14:textId="4EEFCDE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583,103</w:t>
            </w:r>
          </w:p>
        </w:tc>
        <w:tc>
          <w:tcPr>
            <w:tcW w:w="1620" w:type="dxa"/>
            <w:noWrap/>
          </w:tcPr>
          <w:p w14:paraId="6153030D" w14:textId="66FB038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97,184</w:t>
            </w:r>
          </w:p>
        </w:tc>
        <w:tc>
          <w:tcPr>
            <w:tcW w:w="1170" w:type="dxa"/>
            <w:noWrap/>
          </w:tcPr>
          <w:p w14:paraId="48A8ED3A" w14:textId="6C8B7C7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936,007</w:t>
            </w:r>
          </w:p>
        </w:tc>
      </w:tr>
      <w:tr w:rsidR="009B4A4D" w:rsidRPr="001A2669" w14:paraId="18ED4B2C" w14:textId="77777777" w:rsidTr="00626736">
        <w:trPr>
          <w:cantSplit/>
        </w:trPr>
        <w:tc>
          <w:tcPr>
            <w:tcW w:w="4680" w:type="dxa"/>
            <w:noWrap/>
          </w:tcPr>
          <w:p w14:paraId="3C5BE4D5" w14:textId="32482C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education/event</w:t>
            </w:r>
          </w:p>
        </w:tc>
        <w:tc>
          <w:tcPr>
            <w:tcW w:w="630" w:type="dxa"/>
            <w:noWrap/>
          </w:tcPr>
          <w:p w14:paraId="2C669792" w14:textId="71E99DE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</w:t>
            </w:r>
          </w:p>
        </w:tc>
        <w:tc>
          <w:tcPr>
            <w:tcW w:w="1260" w:type="dxa"/>
            <w:noWrap/>
          </w:tcPr>
          <w:p w14:paraId="76D18DDC" w14:textId="2DFEF0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970,413</w:t>
            </w:r>
          </w:p>
        </w:tc>
        <w:tc>
          <w:tcPr>
            <w:tcW w:w="1620" w:type="dxa"/>
            <w:noWrap/>
          </w:tcPr>
          <w:p w14:paraId="603C183F" w14:textId="51FC36F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194,083</w:t>
            </w:r>
          </w:p>
        </w:tc>
        <w:tc>
          <w:tcPr>
            <w:tcW w:w="1170" w:type="dxa"/>
            <w:noWrap/>
          </w:tcPr>
          <w:p w14:paraId="7C7B154E" w14:textId="53AE74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414,150</w:t>
            </w:r>
          </w:p>
        </w:tc>
      </w:tr>
      <w:tr w:rsidR="009B4A4D" w:rsidRPr="001A2669" w14:paraId="74DAD767" w14:textId="77777777" w:rsidTr="00626736">
        <w:trPr>
          <w:cantSplit/>
        </w:trPr>
        <w:tc>
          <w:tcPr>
            <w:tcW w:w="4680" w:type="dxa"/>
            <w:noWrap/>
          </w:tcPr>
          <w:p w14:paraId="626997F2" w14:textId="57B3C3F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Competitive foods</w:t>
            </w:r>
          </w:p>
        </w:tc>
        <w:tc>
          <w:tcPr>
            <w:tcW w:w="630" w:type="dxa"/>
            <w:noWrap/>
          </w:tcPr>
          <w:p w14:paraId="07F70B44" w14:textId="107BA4A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260" w:type="dxa"/>
            <w:noWrap/>
          </w:tcPr>
          <w:p w14:paraId="2B77D5D8" w14:textId="2B4C421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298,485</w:t>
            </w:r>
          </w:p>
        </w:tc>
        <w:tc>
          <w:tcPr>
            <w:tcW w:w="1620" w:type="dxa"/>
            <w:noWrap/>
          </w:tcPr>
          <w:p w14:paraId="2F538467" w14:textId="56D182E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74,621</w:t>
            </w:r>
          </w:p>
        </w:tc>
        <w:tc>
          <w:tcPr>
            <w:tcW w:w="1170" w:type="dxa"/>
            <w:noWrap/>
          </w:tcPr>
          <w:p w14:paraId="320B4174" w14:textId="642F274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258,117</w:t>
            </w:r>
          </w:p>
        </w:tc>
      </w:tr>
      <w:tr w:rsidR="009B4A4D" w:rsidRPr="001A2669" w14:paraId="11D51CC2" w14:textId="77777777" w:rsidTr="00626736">
        <w:trPr>
          <w:cantSplit/>
        </w:trPr>
        <w:tc>
          <w:tcPr>
            <w:tcW w:w="4680" w:type="dxa"/>
            <w:noWrap/>
          </w:tcPr>
          <w:p w14:paraId="0A868993" w14:textId="2DC4DCF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Incentives to offer healthier foods/choices</w:t>
            </w:r>
          </w:p>
        </w:tc>
        <w:tc>
          <w:tcPr>
            <w:tcW w:w="630" w:type="dxa"/>
            <w:noWrap/>
          </w:tcPr>
          <w:p w14:paraId="66588951" w14:textId="667CF01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260" w:type="dxa"/>
            <w:noWrap/>
          </w:tcPr>
          <w:p w14:paraId="6D98DC1D" w14:textId="07F6BB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340,746</w:t>
            </w:r>
          </w:p>
        </w:tc>
        <w:tc>
          <w:tcPr>
            <w:tcW w:w="1620" w:type="dxa"/>
            <w:noWrap/>
          </w:tcPr>
          <w:p w14:paraId="1C412FC3" w14:textId="038A81A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85,186</w:t>
            </w:r>
          </w:p>
        </w:tc>
        <w:tc>
          <w:tcPr>
            <w:tcW w:w="1170" w:type="dxa"/>
            <w:noWrap/>
          </w:tcPr>
          <w:p w14:paraId="0BD1FC9F" w14:textId="3E61F1E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1,433,263</w:t>
            </w:r>
          </w:p>
        </w:tc>
      </w:tr>
      <w:tr w:rsidR="009B4A4D" w:rsidRPr="001A2669" w14:paraId="333FD86F" w14:textId="77777777" w:rsidTr="00626736">
        <w:trPr>
          <w:cantSplit/>
        </w:trPr>
        <w:tc>
          <w:tcPr>
            <w:tcW w:w="4680" w:type="dxa"/>
            <w:noWrap/>
          </w:tcPr>
          <w:p w14:paraId="37BCEC69" w14:textId="18C166D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Enhanced access to tap water through environmental supports</w:t>
            </w:r>
          </w:p>
        </w:tc>
        <w:tc>
          <w:tcPr>
            <w:tcW w:w="630" w:type="dxa"/>
            <w:noWrap/>
          </w:tcPr>
          <w:p w14:paraId="65C638E1" w14:textId="2FAD7FB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</w:t>
            </w:r>
          </w:p>
        </w:tc>
        <w:tc>
          <w:tcPr>
            <w:tcW w:w="1260" w:type="dxa"/>
            <w:noWrap/>
          </w:tcPr>
          <w:p w14:paraId="00810D8C" w14:textId="0A16A8F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1,145,632</w:t>
            </w:r>
          </w:p>
        </w:tc>
        <w:tc>
          <w:tcPr>
            <w:tcW w:w="1620" w:type="dxa"/>
            <w:noWrap/>
          </w:tcPr>
          <w:p w14:paraId="71F1665C" w14:textId="42EAEE0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381,877</w:t>
            </w:r>
          </w:p>
        </w:tc>
        <w:tc>
          <w:tcPr>
            <w:tcW w:w="1170" w:type="dxa"/>
            <w:noWrap/>
          </w:tcPr>
          <w:p w14:paraId="54F0C198" w14:textId="08697F3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320,852</w:t>
            </w:r>
          </w:p>
        </w:tc>
      </w:tr>
      <w:tr w:rsidR="009B4A4D" w:rsidRPr="001A2669" w14:paraId="65CBFE3A" w14:textId="77777777" w:rsidTr="00626736">
        <w:trPr>
          <w:cantSplit/>
        </w:trPr>
        <w:tc>
          <w:tcPr>
            <w:tcW w:w="4680" w:type="dxa"/>
            <w:noWrap/>
          </w:tcPr>
          <w:p w14:paraId="335EE999" w14:textId="5E6DAA7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Healthy meetings</w:t>
            </w:r>
          </w:p>
        </w:tc>
        <w:tc>
          <w:tcPr>
            <w:tcW w:w="630" w:type="dxa"/>
            <w:noWrap/>
          </w:tcPr>
          <w:p w14:paraId="5B34732A" w14:textId="7F3B4F2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</w:t>
            </w:r>
          </w:p>
        </w:tc>
        <w:tc>
          <w:tcPr>
            <w:tcW w:w="1260" w:type="dxa"/>
            <w:noWrap/>
          </w:tcPr>
          <w:p w14:paraId="0632F145" w14:textId="28B604E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182,736</w:t>
            </w:r>
          </w:p>
        </w:tc>
        <w:tc>
          <w:tcPr>
            <w:tcW w:w="1620" w:type="dxa"/>
            <w:noWrap/>
          </w:tcPr>
          <w:p w14:paraId="6B5EA3D4" w14:textId="23EB869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60,912</w:t>
            </w:r>
          </w:p>
        </w:tc>
        <w:tc>
          <w:tcPr>
            <w:tcW w:w="1170" w:type="dxa"/>
            <w:noWrap/>
          </w:tcPr>
          <w:p w14:paraId="28BFEBF6" w14:textId="4CB3CA5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25,232</w:t>
            </w:r>
          </w:p>
        </w:tc>
      </w:tr>
      <w:tr w:rsidR="009B4A4D" w:rsidRPr="001A2669" w14:paraId="5A67F1DD" w14:textId="77777777" w:rsidTr="00626736">
        <w:trPr>
          <w:cantSplit/>
        </w:trPr>
        <w:tc>
          <w:tcPr>
            <w:tcW w:w="4680" w:type="dxa"/>
            <w:noWrap/>
          </w:tcPr>
          <w:p w14:paraId="5DE4EA4F" w14:textId="23DCEEF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Policy enforcement</w:t>
            </w:r>
          </w:p>
        </w:tc>
        <w:tc>
          <w:tcPr>
            <w:tcW w:w="630" w:type="dxa"/>
            <w:noWrap/>
          </w:tcPr>
          <w:p w14:paraId="31FDC07A" w14:textId="190E4F7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260" w:type="dxa"/>
            <w:noWrap/>
          </w:tcPr>
          <w:p w14:paraId="6ECDD1BF" w14:textId="31BC027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172,898</w:t>
            </w:r>
          </w:p>
        </w:tc>
        <w:tc>
          <w:tcPr>
            <w:tcW w:w="1620" w:type="dxa"/>
            <w:noWrap/>
          </w:tcPr>
          <w:p w14:paraId="68F48CE3" w14:textId="1E8E90D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86,449</w:t>
            </w:r>
          </w:p>
        </w:tc>
        <w:tc>
          <w:tcPr>
            <w:tcW w:w="1170" w:type="dxa"/>
            <w:noWrap/>
          </w:tcPr>
          <w:p w14:paraId="08CDCE17" w14:textId="7946FA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1,579,339</w:t>
            </w:r>
          </w:p>
        </w:tc>
      </w:tr>
      <w:tr w:rsidR="009B4A4D" w:rsidRPr="001A2669" w14:paraId="1C78DB82" w14:textId="77777777" w:rsidTr="00626736">
        <w:trPr>
          <w:cantSplit/>
        </w:trPr>
        <w:tc>
          <w:tcPr>
            <w:tcW w:w="4680" w:type="dxa"/>
            <w:noWrap/>
          </w:tcPr>
          <w:p w14:paraId="60B69D40" w14:textId="5826C0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Reduce sodium through purchasing actions, labeling initiatives, restaurant standards</w:t>
            </w:r>
          </w:p>
        </w:tc>
        <w:tc>
          <w:tcPr>
            <w:tcW w:w="630" w:type="dxa"/>
            <w:noWrap/>
          </w:tcPr>
          <w:p w14:paraId="58BB84A7" w14:textId="6E379BF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260" w:type="dxa"/>
            <w:noWrap/>
          </w:tcPr>
          <w:p w14:paraId="2CDCE3CB" w14:textId="6E1C2B1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1,055,426</w:t>
            </w:r>
          </w:p>
        </w:tc>
        <w:tc>
          <w:tcPr>
            <w:tcW w:w="1620" w:type="dxa"/>
            <w:noWrap/>
          </w:tcPr>
          <w:p w14:paraId="311BB684" w14:textId="4451D88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527,713</w:t>
            </w:r>
          </w:p>
        </w:tc>
        <w:tc>
          <w:tcPr>
            <w:tcW w:w="1170" w:type="dxa"/>
            <w:noWrap/>
          </w:tcPr>
          <w:p w14:paraId="0F35C2A5" w14:textId="3A7A176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8,275,133</w:t>
            </w:r>
          </w:p>
        </w:tc>
      </w:tr>
      <w:tr w:rsidR="009B4A4D" w:rsidRPr="001A2669" w14:paraId="3C5C3923" w14:textId="77777777" w:rsidTr="00626736">
        <w:trPr>
          <w:cantSplit/>
        </w:trPr>
        <w:tc>
          <w:tcPr>
            <w:tcW w:w="4680" w:type="dxa"/>
            <w:noWrap/>
          </w:tcPr>
          <w:p w14:paraId="6389BA1B" w14:textId="775E894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Improving or providing low-cost transportation to healthier food venues</w:t>
            </w:r>
          </w:p>
        </w:tc>
        <w:tc>
          <w:tcPr>
            <w:tcW w:w="630" w:type="dxa"/>
            <w:noWrap/>
          </w:tcPr>
          <w:p w14:paraId="35B57A45" w14:textId="7FBCBDC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260" w:type="dxa"/>
            <w:noWrap/>
          </w:tcPr>
          <w:p w14:paraId="0E208874" w14:textId="00D791D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50,977</w:t>
            </w:r>
          </w:p>
        </w:tc>
        <w:tc>
          <w:tcPr>
            <w:tcW w:w="1620" w:type="dxa"/>
            <w:noWrap/>
          </w:tcPr>
          <w:p w14:paraId="111F8663" w14:textId="08C14B3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50,977</w:t>
            </w:r>
          </w:p>
        </w:tc>
        <w:tc>
          <w:tcPr>
            <w:tcW w:w="1170" w:type="dxa"/>
            <w:noWrap/>
          </w:tcPr>
          <w:p w14:paraId="017338F1" w14:textId="62F938A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49,707</w:t>
            </w:r>
          </w:p>
        </w:tc>
      </w:tr>
      <w:tr w:rsidR="009B4A4D" w:rsidRPr="001A2669" w14:paraId="2B5CB277" w14:textId="77777777" w:rsidTr="00626736"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noWrap/>
          </w:tcPr>
          <w:p w14:paraId="3908C769" w14:textId="0AFB6E1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Information systems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</w:tcPr>
          <w:p w14:paraId="20D6E854" w14:textId="41100B9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6F9BA88B" w14:textId="590B785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375,088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419DC805" w14:textId="681B121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375,088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5D0F3477" w14:textId="4C4DAF1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20,000</w:t>
            </w:r>
          </w:p>
        </w:tc>
      </w:tr>
    </w:tbl>
    <w:p w14:paraId="00385E32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Abbreviations: EBT, electronic benefits transfer; SNAP, Supplemental Nutrition Assistance Program; WIC, Special Supplemental Nutrition Program for Women, Infants, and Children.</w:t>
      </w:r>
    </w:p>
    <w:p w14:paraId="0D825CD0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N = number of communities. Reach data were unavailable for some community interventions. Intervention costs without accompanying reach data have been dropped from this table.</w:t>
      </w:r>
    </w:p>
    <w:p w14:paraId="5D2F5754" w14:textId="77777777" w:rsidR="009B4A4D" w:rsidRDefault="009B4A4D">
      <w:pPr>
        <w:pStyle w:val="TableTitle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Appendix D. Nutrition Intervention Cost per Person Reached Summary in 2012 Dollars, 44 US Communities, 2010–2013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70"/>
        <w:gridCol w:w="990"/>
        <w:gridCol w:w="1170"/>
        <w:gridCol w:w="1170"/>
        <w:gridCol w:w="1260"/>
      </w:tblGrid>
      <w:tr w:rsidR="009B4A4D" w:rsidRPr="000416B4" w14:paraId="5C2A5FB2" w14:textId="77777777" w:rsidTr="00626736">
        <w:trPr>
          <w:cantSplit/>
          <w:tblHeader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15DF04" w14:textId="3B11C707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Intervention Description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2196CB4" w14:textId="3413EE5A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Weighted Mean, $</w:t>
            </w:r>
            <w:r w:rsidRPr="009B4A4D">
              <w:rPr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46BFD79" w14:textId="1C735D3A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Unweighted Mean,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DE7DAC1" w14:textId="7A11319E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Median (SD), $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2C0091C" w14:textId="14341836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Minimum–Maximum, $</w:t>
            </w:r>
          </w:p>
        </w:tc>
      </w:tr>
      <w:tr w:rsidR="009B4A4D" w:rsidRPr="000416B4" w14:paraId="44397FD0" w14:textId="77777777" w:rsidTr="00626736">
        <w:trPr>
          <w:cantSplit/>
        </w:trPr>
        <w:tc>
          <w:tcPr>
            <w:tcW w:w="4770" w:type="dxa"/>
            <w:tcBorders>
              <w:top w:val="single" w:sz="4" w:space="0" w:color="auto"/>
            </w:tcBorders>
            <w:noWrap/>
          </w:tcPr>
          <w:p w14:paraId="60A6186A" w14:textId="1B299E2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to support improved nutrition to prevent obesity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14:paraId="5F0371CC" w14:textId="4133AEB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1.26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22319067" w14:textId="1B3E2A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627D8B78" w14:textId="3B029D4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2.60 (2.77)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</w:tcPr>
          <w:p w14:paraId="055C6273" w14:textId="0AB1752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10.14</w:t>
            </w:r>
          </w:p>
        </w:tc>
      </w:tr>
      <w:tr w:rsidR="009B4A4D" w:rsidRPr="000416B4" w14:paraId="1ED0FC56" w14:textId="77777777" w:rsidTr="00626736">
        <w:trPr>
          <w:cantSplit/>
        </w:trPr>
        <w:tc>
          <w:tcPr>
            <w:tcW w:w="4770" w:type="dxa"/>
            <w:noWrap/>
          </w:tcPr>
          <w:p w14:paraId="6CE92494" w14:textId="408D90C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 access to healthy food retailer or healthier retail food, not transportation</w:t>
            </w:r>
          </w:p>
        </w:tc>
        <w:tc>
          <w:tcPr>
            <w:tcW w:w="990" w:type="dxa"/>
            <w:noWrap/>
          </w:tcPr>
          <w:p w14:paraId="472D2FAF" w14:textId="4CD0FE4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0.58</w:t>
            </w:r>
          </w:p>
        </w:tc>
        <w:tc>
          <w:tcPr>
            <w:tcW w:w="1170" w:type="dxa"/>
            <w:noWrap/>
          </w:tcPr>
          <w:p w14:paraId="2B8B3866" w14:textId="291CE49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2.32</w:t>
            </w:r>
          </w:p>
        </w:tc>
        <w:tc>
          <w:tcPr>
            <w:tcW w:w="1170" w:type="dxa"/>
            <w:noWrap/>
          </w:tcPr>
          <w:p w14:paraId="16FF6325" w14:textId="0640BAD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1.01 (2.42)</w:t>
            </w:r>
          </w:p>
        </w:tc>
        <w:tc>
          <w:tcPr>
            <w:tcW w:w="1260" w:type="dxa"/>
            <w:noWrap/>
          </w:tcPr>
          <w:p w14:paraId="5E8B3DDC" w14:textId="16CB131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0.03–8.24</w:t>
            </w:r>
          </w:p>
        </w:tc>
      </w:tr>
      <w:tr w:rsidR="009B4A4D" w:rsidRPr="000416B4" w14:paraId="3DFCB89C" w14:textId="77777777" w:rsidTr="00626736">
        <w:trPr>
          <w:cantSplit/>
        </w:trPr>
        <w:tc>
          <w:tcPr>
            <w:tcW w:w="4770" w:type="dxa"/>
            <w:noWrap/>
          </w:tcPr>
          <w:p w14:paraId="526D39CC" w14:textId="76BC3F3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Restrict availability of less healthy foods and beverages</w:t>
            </w:r>
          </w:p>
        </w:tc>
        <w:tc>
          <w:tcPr>
            <w:tcW w:w="990" w:type="dxa"/>
            <w:noWrap/>
          </w:tcPr>
          <w:p w14:paraId="434F16AF" w14:textId="76331CB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0.55</w:t>
            </w:r>
          </w:p>
        </w:tc>
        <w:tc>
          <w:tcPr>
            <w:tcW w:w="1170" w:type="dxa"/>
            <w:noWrap/>
          </w:tcPr>
          <w:p w14:paraId="4C260DAB" w14:textId="0E44F84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8.60</w:t>
            </w:r>
          </w:p>
        </w:tc>
        <w:tc>
          <w:tcPr>
            <w:tcW w:w="1170" w:type="dxa"/>
            <w:noWrap/>
          </w:tcPr>
          <w:p w14:paraId="6AE727A5" w14:textId="5E391A4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3.97 (14.67)</w:t>
            </w:r>
          </w:p>
        </w:tc>
        <w:tc>
          <w:tcPr>
            <w:tcW w:w="1260" w:type="dxa"/>
            <w:noWrap/>
          </w:tcPr>
          <w:p w14:paraId="40E8CC91" w14:textId="507AFFE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0.10–64.46</w:t>
            </w:r>
          </w:p>
        </w:tc>
      </w:tr>
      <w:tr w:rsidR="009B4A4D" w:rsidRPr="000416B4" w14:paraId="5A4095D1" w14:textId="77777777" w:rsidTr="00626736">
        <w:trPr>
          <w:cantSplit/>
        </w:trPr>
        <w:tc>
          <w:tcPr>
            <w:tcW w:w="4770" w:type="dxa"/>
            <w:noWrap/>
          </w:tcPr>
          <w:p w14:paraId="2342FBA9" w14:textId="5B21D0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Signage for healthy vs. less healthy items</w:t>
            </w:r>
          </w:p>
        </w:tc>
        <w:tc>
          <w:tcPr>
            <w:tcW w:w="990" w:type="dxa"/>
            <w:noWrap/>
          </w:tcPr>
          <w:p w14:paraId="5BBD44B4" w14:textId="5E3D5A4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0.90</w:t>
            </w:r>
          </w:p>
        </w:tc>
        <w:tc>
          <w:tcPr>
            <w:tcW w:w="1170" w:type="dxa"/>
            <w:noWrap/>
          </w:tcPr>
          <w:p w14:paraId="0701A415" w14:textId="1CB6CA5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2.78</w:t>
            </w:r>
          </w:p>
        </w:tc>
        <w:tc>
          <w:tcPr>
            <w:tcW w:w="1170" w:type="dxa"/>
            <w:noWrap/>
          </w:tcPr>
          <w:p w14:paraId="65006250" w14:textId="347D8C0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0.80 (5.67)</w:t>
            </w:r>
          </w:p>
        </w:tc>
        <w:tc>
          <w:tcPr>
            <w:tcW w:w="1260" w:type="dxa"/>
            <w:noWrap/>
          </w:tcPr>
          <w:p w14:paraId="5AC8891A" w14:textId="55F69EE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0.07–24.46</w:t>
            </w:r>
          </w:p>
        </w:tc>
      </w:tr>
      <w:tr w:rsidR="009B4A4D" w:rsidRPr="000416B4" w14:paraId="51D1F776" w14:textId="77777777" w:rsidTr="00626736">
        <w:trPr>
          <w:cantSplit/>
        </w:trPr>
        <w:tc>
          <w:tcPr>
            <w:tcW w:w="4770" w:type="dxa"/>
            <w:noWrap/>
          </w:tcPr>
          <w:p w14:paraId="7AC057ED" w14:textId="166E273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Wellness policy</w:t>
            </w:r>
          </w:p>
        </w:tc>
        <w:tc>
          <w:tcPr>
            <w:tcW w:w="990" w:type="dxa"/>
            <w:noWrap/>
          </w:tcPr>
          <w:p w14:paraId="3FFA199B" w14:textId="4CBB6C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0.45</w:t>
            </w:r>
          </w:p>
        </w:tc>
        <w:tc>
          <w:tcPr>
            <w:tcW w:w="1170" w:type="dxa"/>
            <w:noWrap/>
          </w:tcPr>
          <w:p w14:paraId="78B5288C" w14:textId="3EC9407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46.45</w:t>
            </w:r>
          </w:p>
        </w:tc>
        <w:tc>
          <w:tcPr>
            <w:tcW w:w="1170" w:type="dxa"/>
            <w:noWrap/>
          </w:tcPr>
          <w:p w14:paraId="58E16983" w14:textId="29420A1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2.56 (149.89)</w:t>
            </w:r>
          </w:p>
        </w:tc>
        <w:tc>
          <w:tcPr>
            <w:tcW w:w="1260" w:type="dxa"/>
            <w:noWrap/>
          </w:tcPr>
          <w:p w14:paraId="5A999ABC" w14:textId="098761B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0.00–656.51</w:t>
            </w:r>
          </w:p>
        </w:tc>
      </w:tr>
      <w:tr w:rsidR="009B4A4D" w:rsidRPr="000416B4" w14:paraId="3D64F246" w14:textId="77777777" w:rsidTr="00626736">
        <w:trPr>
          <w:cantSplit/>
        </w:trPr>
        <w:tc>
          <w:tcPr>
            <w:tcW w:w="4770" w:type="dxa"/>
            <w:noWrap/>
          </w:tcPr>
          <w:p w14:paraId="7F0F498C" w14:textId="0BE9946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Improve nutritional content through policies, guidelines or standards</w:t>
            </w:r>
          </w:p>
        </w:tc>
        <w:tc>
          <w:tcPr>
            <w:tcW w:w="990" w:type="dxa"/>
            <w:noWrap/>
          </w:tcPr>
          <w:p w14:paraId="08857E58" w14:textId="3B7F444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0.69</w:t>
            </w:r>
          </w:p>
        </w:tc>
        <w:tc>
          <w:tcPr>
            <w:tcW w:w="1170" w:type="dxa"/>
            <w:noWrap/>
          </w:tcPr>
          <w:p w14:paraId="044C9A76" w14:textId="0EE5566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54.92</w:t>
            </w:r>
          </w:p>
        </w:tc>
        <w:tc>
          <w:tcPr>
            <w:tcW w:w="1170" w:type="dxa"/>
            <w:noWrap/>
          </w:tcPr>
          <w:p w14:paraId="09CE65F4" w14:textId="2E01042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4.24 (201.79)</w:t>
            </w:r>
          </w:p>
        </w:tc>
        <w:tc>
          <w:tcPr>
            <w:tcW w:w="1260" w:type="dxa"/>
            <w:noWrap/>
          </w:tcPr>
          <w:p w14:paraId="4E2A0740" w14:textId="1334AAD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0.09–837.64</w:t>
            </w:r>
          </w:p>
        </w:tc>
      </w:tr>
      <w:tr w:rsidR="009B4A4D" w:rsidRPr="000416B4" w14:paraId="07D70243" w14:textId="77777777" w:rsidTr="00626736">
        <w:trPr>
          <w:cantSplit/>
        </w:trPr>
        <w:tc>
          <w:tcPr>
            <w:tcW w:w="4770" w:type="dxa"/>
            <w:noWrap/>
          </w:tcPr>
          <w:p w14:paraId="64AF40F8" w14:textId="754E91D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Change prices of healthier foods and beverages relative to the cost of less healthy foods</w:t>
            </w:r>
          </w:p>
        </w:tc>
        <w:tc>
          <w:tcPr>
            <w:tcW w:w="990" w:type="dxa"/>
            <w:noWrap/>
          </w:tcPr>
          <w:p w14:paraId="325C4642" w14:textId="4610934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0.55</w:t>
            </w:r>
          </w:p>
        </w:tc>
        <w:tc>
          <w:tcPr>
            <w:tcW w:w="1170" w:type="dxa"/>
            <w:noWrap/>
          </w:tcPr>
          <w:p w14:paraId="1900157D" w14:textId="42835A7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3.75</w:t>
            </w:r>
          </w:p>
        </w:tc>
        <w:tc>
          <w:tcPr>
            <w:tcW w:w="1170" w:type="dxa"/>
            <w:noWrap/>
          </w:tcPr>
          <w:p w14:paraId="33452923" w14:textId="38BA8C1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1.68 (4.75)</w:t>
            </w:r>
          </w:p>
        </w:tc>
        <w:tc>
          <w:tcPr>
            <w:tcW w:w="1260" w:type="dxa"/>
            <w:noWrap/>
          </w:tcPr>
          <w:p w14:paraId="7F47FD8D" w14:textId="0718362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0.01–16.65</w:t>
            </w:r>
          </w:p>
        </w:tc>
      </w:tr>
      <w:tr w:rsidR="009B4A4D" w:rsidRPr="000416B4" w14:paraId="17E351F2" w14:textId="77777777" w:rsidTr="00626736">
        <w:trPr>
          <w:cantSplit/>
        </w:trPr>
        <w:tc>
          <w:tcPr>
            <w:tcW w:w="4770" w:type="dxa"/>
            <w:noWrap/>
          </w:tcPr>
          <w:p w14:paraId="5E7E7784" w14:textId="5182DAA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Breastfeeding — Support breastfeeding through policy change and maternity care practices</w:t>
            </w:r>
          </w:p>
        </w:tc>
        <w:tc>
          <w:tcPr>
            <w:tcW w:w="990" w:type="dxa"/>
            <w:noWrap/>
          </w:tcPr>
          <w:p w14:paraId="34BBDF1E" w14:textId="5BBCA9B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12.81</w:t>
            </w:r>
          </w:p>
        </w:tc>
        <w:tc>
          <w:tcPr>
            <w:tcW w:w="1170" w:type="dxa"/>
            <w:noWrap/>
          </w:tcPr>
          <w:p w14:paraId="266B4569" w14:textId="22F2BB8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38.93</w:t>
            </w:r>
          </w:p>
        </w:tc>
        <w:tc>
          <w:tcPr>
            <w:tcW w:w="1170" w:type="dxa"/>
            <w:noWrap/>
          </w:tcPr>
          <w:p w14:paraId="7C5299DE" w14:textId="78516A4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15.72 (41.65)</w:t>
            </w:r>
          </w:p>
        </w:tc>
        <w:tc>
          <w:tcPr>
            <w:tcW w:w="1260" w:type="dxa"/>
            <w:noWrap/>
          </w:tcPr>
          <w:p w14:paraId="07E5D9DB" w14:textId="406C7D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0.38–132.09</w:t>
            </w:r>
          </w:p>
        </w:tc>
      </w:tr>
      <w:tr w:rsidR="009B4A4D" w:rsidRPr="000416B4" w14:paraId="401A1298" w14:textId="77777777" w:rsidTr="00626736">
        <w:trPr>
          <w:cantSplit/>
        </w:trPr>
        <w:tc>
          <w:tcPr>
            <w:tcW w:w="4770" w:type="dxa"/>
            <w:noWrap/>
          </w:tcPr>
          <w:p w14:paraId="06CB6AEA" w14:textId="38AC45D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Zoning/land use policies/joint use agreements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for farmers markets/ community gardens)</w:t>
            </w:r>
          </w:p>
        </w:tc>
        <w:tc>
          <w:tcPr>
            <w:tcW w:w="990" w:type="dxa"/>
            <w:noWrap/>
          </w:tcPr>
          <w:p w14:paraId="44D136C0" w14:textId="4744879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0.68</w:t>
            </w:r>
          </w:p>
        </w:tc>
        <w:tc>
          <w:tcPr>
            <w:tcW w:w="1170" w:type="dxa"/>
            <w:noWrap/>
          </w:tcPr>
          <w:p w14:paraId="292E2FE1" w14:textId="669D215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50.39</w:t>
            </w:r>
          </w:p>
        </w:tc>
        <w:tc>
          <w:tcPr>
            <w:tcW w:w="1170" w:type="dxa"/>
            <w:noWrap/>
          </w:tcPr>
          <w:p w14:paraId="6BEF9331" w14:textId="316D84C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2.01 (111.61)</w:t>
            </w:r>
          </w:p>
        </w:tc>
        <w:tc>
          <w:tcPr>
            <w:tcW w:w="1260" w:type="dxa"/>
            <w:noWrap/>
          </w:tcPr>
          <w:p w14:paraId="60EEB170" w14:textId="17A824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0.03–424.72</w:t>
            </w:r>
          </w:p>
        </w:tc>
      </w:tr>
      <w:tr w:rsidR="009B4A4D" w:rsidRPr="000416B4" w14:paraId="080B64B8" w14:textId="77777777" w:rsidTr="00626736">
        <w:trPr>
          <w:cantSplit/>
        </w:trPr>
        <w:tc>
          <w:tcPr>
            <w:tcW w:w="4770" w:type="dxa"/>
            <w:noWrap/>
          </w:tcPr>
          <w:p w14:paraId="43482331" w14:textId="1332263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Procurement</w:t>
            </w:r>
          </w:p>
        </w:tc>
        <w:tc>
          <w:tcPr>
            <w:tcW w:w="990" w:type="dxa"/>
            <w:noWrap/>
          </w:tcPr>
          <w:p w14:paraId="417ADDB3" w14:textId="74EE81A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0.66</w:t>
            </w:r>
          </w:p>
        </w:tc>
        <w:tc>
          <w:tcPr>
            <w:tcW w:w="1170" w:type="dxa"/>
            <w:noWrap/>
          </w:tcPr>
          <w:p w14:paraId="21980022" w14:textId="2243AB1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3.46</w:t>
            </w:r>
          </w:p>
        </w:tc>
        <w:tc>
          <w:tcPr>
            <w:tcW w:w="1170" w:type="dxa"/>
            <w:noWrap/>
          </w:tcPr>
          <w:p w14:paraId="5F49E59A" w14:textId="6543EFC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1.66 (5.09)</w:t>
            </w:r>
          </w:p>
        </w:tc>
        <w:tc>
          <w:tcPr>
            <w:tcW w:w="1260" w:type="dxa"/>
            <w:noWrap/>
          </w:tcPr>
          <w:p w14:paraId="30FA2933" w14:textId="336062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0.11–17.92</w:t>
            </w:r>
          </w:p>
        </w:tc>
      </w:tr>
      <w:tr w:rsidR="009B4A4D" w:rsidRPr="000416B4" w14:paraId="64FA7F13" w14:textId="77777777" w:rsidTr="00626736">
        <w:trPr>
          <w:cantSplit/>
        </w:trPr>
        <w:tc>
          <w:tcPr>
            <w:tcW w:w="4770" w:type="dxa"/>
            <w:noWrap/>
          </w:tcPr>
          <w:p w14:paraId="38239C7E" w14:textId="403DC93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 usability of SNAP/WIC/ EBT at healthier food retailers</w:t>
            </w:r>
          </w:p>
        </w:tc>
        <w:tc>
          <w:tcPr>
            <w:tcW w:w="990" w:type="dxa"/>
            <w:noWrap/>
          </w:tcPr>
          <w:p w14:paraId="493769B6" w14:textId="79FEBC1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0.42</w:t>
            </w:r>
          </w:p>
        </w:tc>
        <w:tc>
          <w:tcPr>
            <w:tcW w:w="1170" w:type="dxa"/>
            <w:noWrap/>
          </w:tcPr>
          <w:p w14:paraId="6DDF4015" w14:textId="56D2A4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16.84</w:t>
            </w:r>
          </w:p>
        </w:tc>
        <w:tc>
          <w:tcPr>
            <w:tcW w:w="1170" w:type="dxa"/>
            <w:noWrap/>
          </w:tcPr>
          <w:p w14:paraId="28AA6515" w14:textId="3509BEA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3.67 (26.19)</w:t>
            </w:r>
          </w:p>
        </w:tc>
        <w:tc>
          <w:tcPr>
            <w:tcW w:w="1260" w:type="dxa"/>
            <w:noWrap/>
          </w:tcPr>
          <w:p w14:paraId="2BF4AF6C" w14:textId="6718E2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0.11–65.20</w:t>
            </w:r>
          </w:p>
        </w:tc>
      </w:tr>
      <w:tr w:rsidR="009B4A4D" w:rsidRPr="000416B4" w14:paraId="5734DABB" w14:textId="77777777" w:rsidTr="00626736">
        <w:trPr>
          <w:cantSplit/>
        </w:trPr>
        <w:tc>
          <w:tcPr>
            <w:tcW w:w="4770" w:type="dxa"/>
            <w:noWrap/>
          </w:tcPr>
          <w:p w14:paraId="78E9E89F" w14:textId="6FE320E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Systems or infrastructure changes to facilitate direct farm to institution food supplies</w:t>
            </w:r>
          </w:p>
        </w:tc>
        <w:tc>
          <w:tcPr>
            <w:tcW w:w="990" w:type="dxa"/>
            <w:noWrap/>
          </w:tcPr>
          <w:p w14:paraId="408E0B1B" w14:textId="5211287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2.37</w:t>
            </w:r>
          </w:p>
        </w:tc>
        <w:tc>
          <w:tcPr>
            <w:tcW w:w="1170" w:type="dxa"/>
            <w:noWrap/>
          </w:tcPr>
          <w:p w14:paraId="244CE1A7" w14:textId="3659F80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11.45</w:t>
            </w:r>
          </w:p>
        </w:tc>
        <w:tc>
          <w:tcPr>
            <w:tcW w:w="1170" w:type="dxa"/>
            <w:noWrap/>
          </w:tcPr>
          <w:p w14:paraId="34798B27" w14:textId="7EEFA3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2.63 (21.69)</w:t>
            </w:r>
          </w:p>
        </w:tc>
        <w:tc>
          <w:tcPr>
            <w:tcW w:w="1260" w:type="dxa"/>
            <w:noWrap/>
          </w:tcPr>
          <w:p w14:paraId="35DC1596" w14:textId="4453985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0.50–71.77</w:t>
            </w:r>
          </w:p>
        </w:tc>
      </w:tr>
      <w:tr w:rsidR="009B4A4D" w:rsidRPr="000416B4" w14:paraId="3AB696B7" w14:textId="77777777" w:rsidTr="00626736">
        <w:trPr>
          <w:cantSplit/>
        </w:trPr>
        <w:tc>
          <w:tcPr>
            <w:tcW w:w="4770" w:type="dxa"/>
            <w:noWrap/>
          </w:tcPr>
          <w:p w14:paraId="21B81D77" w14:textId="0C0DCDB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Healthy vending</w:t>
            </w:r>
          </w:p>
        </w:tc>
        <w:tc>
          <w:tcPr>
            <w:tcW w:w="990" w:type="dxa"/>
            <w:noWrap/>
          </w:tcPr>
          <w:p w14:paraId="2F4F166E" w14:textId="221448B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0.29</w:t>
            </w:r>
          </w:p>
        </w:tc>
        <w:tc>
          <w:tcPr>
            <w:tcW w:w="1170" w:type="dxa"/>
            <w:noWrap/>
          </w:tcPr>
          <w:p w14:paraId="081C3648" w14:textId="3535D9F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3.85</w:t>
            </w:r>
          </w:p>
        </w:tc>
        <w:tc>
          <w:tcPr>
            <w:tcW w:w="1170" w:type="dxa"/>
            <w:noWrap/>
          </w:tcPr>
          <w:p w14:paraId="3D5B2419" w14:textId="48777CE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2.54 (3.60)</w:t>
            </w:r>
          </w:p>
        </w:tc>
        <w:tc>
          <w:tcPr>
            <w:tcW w:w="1260" w:type="dxa"/>
            <w:noWrap/>
          </w:tcPr>
          <w:p w14:paraId="6C84B8E8" w14:textId="5070151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0.03–9.31</w:t>
            </w:r>
          </w:p>
        </w:tc>
      </w:tr>
      <w:tr w:rsidR="009B4A4D" w:rsidRPr="000416B4" w14:paraId="6EC7CA59" w14:textId="77777777" w:rsidTr="00626736">
        <w:trPr>
          <w:cantSplit/>
        </w:trPr>
        <w:tc>
          <w:tcPr>
            <w:tcW w:w="4770" w:type="dxa"/>
            <w:noWrap/>
          </w:tcPr>
          <w:p w14:paraId="09C0BCD5" w14:textId="3090610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Produce placement and attractiveness</w:t>
            </w:r>
          </w:p>
        </w:tc>
        <w:tc>
          <w:tcPr>
            <w:tcW w:w="990" w:type="dxa"/>
            <w:noWrap/>
          </w:tcPr>
          <w:p w14:paraId="4218DC65" w14:textId="6E0F41B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0.69</w:t>
            </w:r>
          </w:p>
        </w:tc>
        <w:tc>
          <w:tcPr>
            <w:tcW w:w="1170" w:type="dxa"/>
            <w:noWrap/>
          </w:tcPr>
          <w:p w14:paraId="4ECBDE31" w14:textId="7DB6E9C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3.58</w:t>
            </w:r>
          </w:p>
        </w:tc>
        <w:tc>
          <w:tcPr>
            <w:tcW w:w="1170" w:type="dxa"/>
            <w:noWrap/>
          </w:tcPr>
          <w:p w14:paraId="7E17CCEC" w14:textId="53911F4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0.55 (7.93)</w:t>
            </w:r>
          </w:p>
        </w:tc>
        <w:tc>
          <w:tcPr>
            <w:tcW w:w="1260" w:type="dxa"/>
            <w:noWrap/>
          </w:tcPr>
          <w:p w14:paraId="721D72BE" w14:textId="75E8DFA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0.15–24.53</w:t>
            </w:r>
          </w:p>
        </w:tc>
      </w:tr>
      <w:tr w:rsidR="009B4A4D" w:rsidRPr="000416B4" w14:paraId="0BDE5B28" w14:textId="77777777" w:rsidTr="00626736">
        <w:trPr>
          <w:cantSplit/>
        </w:trPr>
        <w:tc>
          <w:tcPr>
            <w:tcW w:w="4770" w:type="dxa"/>
            <w:noWrap/>
          </w:tcPr>
          <w:p w14:paraId="01AAA4C2" w14:textId="1BBA6FE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Supporting local food production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community gardens, school gardens, home gardens)</w:t>
            </w:r>
          </w:p>
        </w:tc>
        <w:tc>
          <w:tcPr>
            <w:tcW w:w="990" w:type="dxa"/>
            <w:noWrap/>
          </w:tcPr>
          <w:p w14:paraId="0A7F53A9" w14:textId="5FD999C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0.46</w:t>
            </w:r>
          </w:p>
        </w:tc>
        <w:tc>
          <w:tcPr>
            <w:tcW w:w="1170" w:type="dxa"/>
            <w:noWrap/>
          </w:tcPr>
          <w:p w14:paraId="51B9422D" w14:textId="2F8DD2D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43.64</w:t>
            </w:r>
          </w:p>
        </w:tc>
        <w:tc>
          <w:tcPr>
            <w:tcW w:w="1170" w:type="dxa"/>
            <w:noWrap/>
          </w:tcPr>
          <w:p w14:paraId="4B2CA9A1" w14:textId="0329ED8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4.34 (71.19)</w:t>
            </w:r>
          </w:p>
        </w:tc>
        <w:tc>
          <w:tcPr>
            <w:tcW w:w="1260" w:type="dxa"/>
            <w:noWrap/>
          </w:tcPr>
          <w:p w14:paraId="0B74689F" w14:textId="0694F0D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0.05–200.60</w:t>
            </w:r>
          </w:p>
        </w:tc>
      </w:tr>
      <w:tr w:rsidR="009B4A4D" w:rsidRPr="000416B4" w14:paraId="2D846D81" w14:textId="77777777" w:rsidTr="00626736">
        <w:trPr>
          <w:cantSplit/>
        </w:trPr>
        <w:tc>
          <w:tcPr>
            <w:tcW w:w="4770" w:type="dxa"/>
            <w:noWrap/>
          </w:tcPr>
          <w:p w14:paraId="6C5BB444" w14:textId="4D0A05E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Incentives or price discounts for purchase of healthy foods when using SNAP/WIC/EBT</w:t>
            </w:r>
          </w:p>
        </w:tc>
        <w:tc>
          <w:tcPr>
            <w:tcW w:w="990" w:type="dxa"/>
            <w:noWrap/>
          </w:tcPr>
          <w:p w14:paraId="151F9163" w14:textId="2916A91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0.91</w:t>
            </w:r>
          </w:p>
        </w:tc>
        <w:tc>
          <w:tcPr>
            <w:tcW w:w="1170" w:type="dxa"/>
            <w:noWrap/>
          </w:tcPr>
          <w:p w14:paraId="77194007" w14:textId="534C2FB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10.89</w:t>
            </w:r>
          </w:p>
        </w:tc>
        <w:tc>
          <w:tcPr>
            <w:tcW w:w="1170" w:type="dxa"/>
            <w:noWrap/>
          </w:tcPr>
          <w:p w14:paraId="1EBA4E2C" w14:textId="7D8616F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 (25.60)</w:t>
            </w:r>
          </w:p>
        </w:tc>
        <w:tc>
          <w:tcPr>
            <w:tcW w:w="1260" w:type="dxa"/>
            <w:noWrap/>
          </w:tcPr>
          <w:p w14:paraId="6C55AAC0" w14:textId="7724973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0.20–63.15</w:t>
            </w:r>
          </w:p>
        </w:tc>
      </w:tr>
      <w:tr w:rsidR="009B4A4D" w:rsidRPr="000416B4" w14:paraId="372E1E5D" w14:textId="77777777" w:rsidTr="00626736">
        <w:trPr>
          <w:cantSplit/>
        </w:trPr>
        <w:tc>
          <w:tcPr>
            <w:tcW w:w="4770" w:type="dxa"/>
            <w:noWrap/>
          </w:tcPr>
          <w:p w14:paraId="4C69BB1D" w14:textId="560BEB3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Menu labeling</w:t>
            </w:r>
          </w:p>
        </w:tc>
        <w:tc>
          <w:tcPr>
            <w:tcW w:w="990" w:type="dxa"/>
            <w:noWrap/>
          </w:tcPr>
          <w:p w14:paraId="0F3C2BCB" w14:textId="7170DA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0.62</w:t>
            </w:r>
          </w:p>
        </w:tc>
        <w:tc>
          <w:tcPr>
            <w:tcW w:w="1170" w:type="dxa"/>
            <w:noWrap/>
          </w:tcPr>
          <w:p w14:paraId="1268BF93" w14:textId="1013454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1.73</w:t>
            </w:r>
          </w:p>
        </w:tc>
        <w:tc>
          <w:tcPr>
            <w:tcW w:w="1170" w:type="dxa"/>
            <w:noWrap/>
          </w:tcPr>
          <w:p w14:paraId="578A200D" w14:textId="00D078D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1.28 (1.77)</w:t>
            </w:r>
          </w:p>
        </w:tc>
        <w:tc>
          <w:tcPr>
            <w:tcW w:w="1260" w:type="dxa"/>
            <w:noWrap/>
          </w:tcPr>
          <w:p w14:paraId="68FC6EA8" w14:textId="7C0D2CC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0.33–5.16</w:t>
            </w:r>
          </w:p>
        </w:tc>
      </w:tr>
      <w:tr w:rsidR="009B4A4D" w:rsidRPr="000416B4" w14:paraId="69E22ECE" w14:textId="77777777" w:rsidTr="00626736">
        <w:trPr>
          <w:cantSplit/>
        </w:trPr>
        <w:tc>
          <w:tcPr>
            <w:tcW w:w="4770" w:type="dxa"/>
            <w:noWrap/>
          </w:tcPr>
          <w:p w14:paraId="7F4FAEDF" w14:textId="66BD5E8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education/event</w:t>
            </w:r>
          </w:p>
        </w:tc>
        <w:tc>
          <w:tcPr>
            <w:tcW w:w="990" w:type="dxa"/>
            <w:noWrap/>
          </w:tcPr>
          <w:p w14:paraId="2EF4A017" w14:textId="72181B8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2.34</w:t>
            </w:r>
          </w:p>
        </w:tc>
        <w:tc>
          <w:tcPr>
            <w:tcW w:w="1170" w:type="dxa"/>
            <w:noWrap/>
          </w:tcPr>
          <w:p w14:paraId="79AE6E97" w14:textId="0EF6B1D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16.24</w:t>
            </w:r>
          </w:p>
        </w:tc>
        <w:tc>
          <w:tcPr>
            <w:tcW w:w="1170" w:type="dxa"/>
            <w:noWrap/>
          </w:tcPr>
          <w:p w14:paraId="33D587B3" w14:textId="09CB3C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14.66 (13.61)</w:t>
            </w:r>
          </w:p>
        </w:tc>
        <w:tc>
          <w:tcPr>
            <w:tcW w:w="1260" w:type="dxa"/>
            <w:noWrap/>
          </w:tcPr>
          <w:p w14:paraId="21C3A6C9" w14:textId="152F7E8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1.85–34.44</w:t>
            </w:r>
          </w:p>
        </w:tc>
      </w:tr>
      <w:tr w:rsidR="009B4A4D" w:rsidRPr="000416B4" w14:paraId="27C5C227" w14:textId="77777777" w:rsidTr="00626736">
        <w:trPr>
          <w:cantSplit/>
        </w:trPr>
        <w:tc>
          <w:tcPr>
            <w:tcW w:w="4770" w:type="dxa"/>
            <w:noWrap/>
          </w:tcPr>
          <w:p w14:paraId="252A811C" w14:textId="3FF4B9D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lastRenderedPageBreak/>
              <w:t>Competitive foods</w:t>
            </w:r>
          </w:p>
        </w:tc>
        <w:tc>
          <w:tcPr>
            <w:tcW w:w="990" w:type="dxa"/>
            <w:noWrap/>
          </w:tcPr>
          <w:p w14:paraId="6AA7D4B4" w14:textId="1816ABE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1.16</w:t>
            </w:r>
          </w:p>
        </w:tc>
        <w:tc>
          <w:tcPr>
            <w:tcW w:w="1170" w:type="dxa"/>
            <w:noWrap/>
          </w:tcPr>
          <w:p w14:paraId="4397ECCF" w14:textId="67CB6AA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2.56</w:t>
            </w:r>
          </w:p>
        </w:tc>
        <w:tc>
          <w:tcPr>
            <w:tcW w:w="1170" w:type="dxa"/>
            <w:noWrap/>
          </w:tcPr>
          <w:p w14:paraId="36649EDC" w14:textId="74C789A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2.22 (2.19)</w:t>
            </w:r>
          </w:p>
        </w:tc>
        <w:tc>
          <w:tcPr>
            <w:tcW w:w="1260" w:type="dxa"/>
            <w:noWrap/>
          </w:tcPr>
          <w:p w14:paraId="4D2F39B5" w14:textId="7034F6B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0.47–5.34</w:t>
            </w:r>
          </w:p>
        </w:tc>
      </w:tr>
      <w:tr w:rsidR="009B4A4D" w:rsidRPr="000416B4" w14:paraId="7D1C7D66" w14:textId="77777777" w:rsidTr="00626736">
        <w:trPr>
          <w:cantSplit/>
        </w:trPr>
        <w:tc>
          <w:tcPr>
            <w:tcW w:w="4770" w:type="dxa"/>
            <w:noWrap/>
          </w:tcPr>
          <w:p w14:paraId="68B60D22" w14:textId="21D4D1B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Incentives to offer healthier foods/choices</w:t>
            </w:r>
          </w:p>
        </w:tc>
        <w:tc>
          <w:tcPr>
            <w:tcW w:w="990" w:type="dxa"/>
            <w:noWrap/>
          </w:tcPr>
          <w:p w14:paraId="2B22CFAF" w14:textId="6017B5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0.24</w:t>
            </w:r>
          </w:p>
        </w:tc>
        <w:tc>
          <w:tcPr>
            <w:tcW w:w="1170" w:type="dxa"/>
            <w:noWrap/>
          </w:tcPr>
          <w:p w14:paraId="7186297D" w14:textId="7A07BE6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0.75</w:t>
            </w:r>
          </w:p>
        </w:tc>
        <w:tc>
          <w:tcPr>
            <w:tcW w:w="1170" w:type="dxa"/>
            <w:noWrap/>
          </w:tcPr>
          <w:p w14:paraId="42F29419" w14:textId="29A0F42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0.22 (1.19)</w:t>
            </w:r>
          </w:p>
        </w:tc>
        <w:tc>
          <w:tcPr>
            <w:tcW w:w="1260" w:type="dxa"/>
            <w:noWrap/>
          </w:tcPr>
          <w:p w14:paraId="6F286E4D" w14:textId="06A2CEB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0.02–2.52</w:t>
            </w:r>
          </w:p>
        </w:tc>
      </w:tr>
      <w:tr w:rsidR="009B4A4D" w:rsidRPr="000416B4" w14:paraId="4C8EB41B" w14:textId="77777777" w:rsidTr="00626736">
        <w:trPr>
          <w:cantSplit/>
        </w:trPr>
        <w:tc>
          <w:tcPr>
            <w:tcW w:w="4770" w:type="dxa"/>
            <w:noWrap/>
          </w:tcPr>
          <w:p w14:paraId="4903B4F4" w14:textId="5CBFC24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Enhanced access to tap water through environmental supports</w:t>
            </w:r>
          </w:p>
        </w:tc>
        <w:tc>
          <w:tcPr>
            <w:tcW w:w="990" w:type="dxa"/>
            <w:noWrap/>
          </w:tcPr>
          <w:p w14:paraId="2E41DB12" w14:textId="02FFB3E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3.57</w:t>
            </w:r>
          </w:p>
        </w:tc>
        <w:tc>
          <w:tcPr>
            <w:tcW w:w="1170" w:type="dxa"/>
            <w:noWrap/>
          </w:tcPr>
          <w:p w14:paraId="2F7E00A1" w14:textId="2646596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33.81</w:t>
            </w:r>
          </w:p>
        </w:tc>
        <w:tc>
          <w:tcPr>
            <w:tcW w:w="1170" w:type="dxa"/>
            <w:noWrap/>
          </w:tcPr>
          <w:p w14:paraId="0FEAF815" w14:textId="3825EA9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4.72 (52.91)</w:t>
            </w:r>
          </w:p>
        </w:tc>
        <w:tc>
          <w:tcPr>
            <w:tcW w:w="1260" w:type="dxa"/>
            <w:noWrap/>
          </w:tcPr>
          <w:p w14:paraId="443BFE11" w14:textId="60596F3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1.82–94.88</w:t>
            </w:r>
          </w:p>
        </w:tc>
      </w:tr>
      <w:tr w:rsidR="009B4A4D" w:rsidRPr="000416B4" w14:paraId="0C5A2552" w14:textId="77777777" w:rsidTr="00626736">
        <w:trPr>
          <w:cantSplit/>
        </w:trPr>
        <w:tc>
          <w:tcPr>
            <w:tcW w:w="4770" w:type="dxa"/>
            <w:noWrap/>
          </w:tcPr>
          <w:p w14:paraId="19A05929" w14:textId="41ABBAF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Healthy meetings</w:t>
            </w:r>
          </w:p>
        </w:tc>
        <w:tc>
          <w:tcPr>
            <w:tcW w:w="990" w:type="dxa"/>
            <w:noWrap/>
          </w:tcPr>
          <w:p w14:paraId="37893C35" w14:textId="799EA6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7.24</w:t>
            </w:r>
          </w:p>
        </w:tc>
        <w:tc>
          <w:tcPr>
            <w:tcW w:w="1170" w:type="dxa"/>
            <w:noWrap/>
          </w:tcPr>
          <w:p w14:paraId="26D78D94" w14:textId="557A6FF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8.47</w:t>
            </w:r>
          </w:p>
        </w:tc>
        <w:tc>
          <w:tcPr>
            <w:tcW w:w="1170" w:type="dxa"/>
            <w:noWrap/>
          </w:tcPr>
          <w:p w14:paraId="365F35D1" w14:textId="5DE1566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8.58 (3.08)</w:t>
            </w:r>
          </w:p>
        </w:tc>
        <w:tc>
          <w:tcPr>
            <w:tcW w:w="1260" w:type="dxa"/>
            <w:noWrap/>
          </w:tcPr>
          <w:p w14:paraId="7DA05E9A" w14:textId="4911931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5.34–11.49</w:t>
            </w:r>
          </w:p>
        </w:tc>
      </w:tr>
      <w:tr w:rsidR="009B4A4D" w:rsidRPr="000416B4" w14:paraId="4D7D2DEC" w14:textId="77777777" w:rsidTr="00626736">
        <w:trPr>
          <w:cantSplit/>
        </w:trPr>
        <w:tc>
          <w:tcPr>
            <w:tcW w:w="4770" w:type="dxa"/>
            <w:noWrap/>
          </w:tcPr>
          <w:p w14:paraId="79567980" w14:textId="511BF2B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Policy enforcement</w:t>
            </w:r>
          </w:p>
        </w:tc>
        <w:tc>
          <w:tcPr>
            <w:tcW w:w="990" w:type="dxa"/>
            <w:noWrap/>
          </w:tcPr>
          <w:p w14:paraId="058024FB" w14:textId="7EEA72C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0.11</w:t>
            </w:r>
          </w:p>
        </w:tc>
        <w:tc>
          <w:tcPr>
            <w:tcW w:w="1170" w:type="dxa"/>
            <w:noWrap/>
          </w:tcPr>
          <w:p w14:paraId="20175FDE" w14:textId="78DB52A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2.07</w:t>
            </w:r>
          </w:p>
        </w:tc>
        <w:tc>
          <w:tcPr>
            <w:tcW w:w="1170" w:type="dxa"/>
            <w:noWrap/>
          </w:tcPr>
          <w:p w14:paraId="3BC58158" w14:textId="702AF4B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2.07 (2.89)</w:t>
            </w:r>
          </w:p>
        </w:tc>
        <w:tc>
          <w:tcPr>
            <w:tcW w:w="1260" w:type="dxa"/>
            <w:noWrap/>
          </w:tcPr>
          <w:p w14:paraId="22FFE191" w14:textId="44A39C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0.03–4.11</w:t>
            </w:r>
          </w:p>
        </w:tc>
      </w:tr>
      <w:tr w:rsidR="009B4A4D" w:rsidRPr="000416B4" w14:paraId="27A535AA" w14:textId="77777777" w:rsidTr="00626736">
        <w:trPr>
          <w:cantSplit/>
        </w:trPr>
        <w:tc>
          <w:tcPr>
            <w:tcW w:w="4770" w:type="dxa"/>
            <w:noWrap/>
          </w:tcPr>
          <w:p w14:paraId="5657A40E" w14:textId="55B918D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Reduce sodium through purchasing actions, labeling initiatives, restaurant standards</w:t>
            </w:r>
          </w:p>
        </w:tc>
        <w:tc>
          <w:tcPr>
            <w:tcW w:w="990" w:type="dxa"/>
            <w:noWrap/>
          </w:tcPr>
          <w:p w14:paraId="7B3D8772" w14:textId="1716CF3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0.13</w:t>
            </w:r>
          </w:p>
        </w:tc>
        <w:tc>
          <w:tcPr>
            <w:tcW w:w="1170" w:type="dxa"/>
            <w:noWrap/>
          </w:tcPr>
          <w:p w14:paraId="028222DE" w14:textId="1BC1459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1.15</w:t>
            </w:r>
          </w:p>
        </w:tc>
        <w:tc>
          <w:tcPr>
            <w:tcW w:w="1170" w:type="dxa"/>
            <w:noWrap/>
          </w:tcPr>
          <w:p w14:paraId="55805B44" w14:textId="64F274A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1.15 (1.48)</w:t>
            </w:r>
          </w:p>
        </w:tc>
        <w:tc>
          <w:tcPr>
            <w:tcW w:w="1260" w:type="dxa"/>
            <w:noWrap/>
          </w:tcPr>
          <w:p w14:paraId="383A1786" w14:textId="042FD5F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0.10–0.19</w:t>
            </w:r>
          </w:p>
        </w:tc>
      </w:tr>
      <w:tr w:rsidR="009B4A4D" w:rsidRPr="000416B4" w14:paraId="1C515D4E" w14:textId="77777777" w:rsidTr="00626736">
        <w:trPr>
          <w:cantSplit/>
        </w:trPr>
        <w:tc>
          <w:tcPr>
            <w:tcW w:w="4770" w:type="dxa"/>
            <w:noWrap/>
          </w:tcPr>
          <w:p w14:paraId="08088743" w14:textId="269B67C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Improving or providing low-cost transportation to healthier food venues</w:t>
            </w:r>
          </w:p>
        </w:tc>
        <w:tc>
          <w:tcPr>
            <w:tcW w:w="990" w:type="dxa"/>
            <w:noWrap/>
          </w:tcPr>
          <w:p w14:paraId="4A39DA46" w14:textId="681CA60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1.03</w:t>
            </w:r>
          </w:p>
        </w:tc>
        <w:tc>
          <w:tcPr>
            <w:tcW w:w="1170" w:type="dxa"/>
            <w:noWrap/>
          </w:tcPr>
          <w:p w14:paraId="28778D77" w14:textId="4B6AFE1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1.03</w:t>
            </w:r>
          </w:p>
        </w:tc>
        <w:tc>
          <w:tcPr>
            <w:tcW w:w="1170" w:type="dxa"/>
            <w:noWrap/>
          </w:tcPr>
          <w:p w14:paraId="0D7AE680" w14:textId="72E2F59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1.03 ( — )</w:t>
            </w:r>
          </w:p>
        </w:tc>
        <w:tc>
          <w:tcPr>
            <w:tcW w:w="1260" w:type="dxa"/>
            <w:noWrap/>
          </w:tcPr>
          <w:p w14:paraId="3EE96EED" w14:textId="160E954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1.03–1.03</w:t>
            </w:r>
          </w:p>
        </w:tc>
      </w:tr>
      <w:tr w:rsidR="009B4A4D" w:rsidRPr="000416B4" w14:paraId="7F676E22" w14:textId="77777777" w:rsidTr="00626736">
        <w:trPr>
          <w:cantSplit/>
        </w:trPr>
        <w:tc>
          <w:tcPr>
            <w:tcW w:w="4770" w:type="dxa"/>
            <w:tcBorders>
              <w:bottom w:val="single" w:sz="4" w:space="0" w:color="auto"/>
            </w:tcBorders>
            <w:noWrap/>
          </w:tcPr>
          <w:p w14:paraId="78753FB1" w14:textId="7A61D2E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Information systems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14:paraId="451958A5" w14:textId="0545D59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786A88C8" w14:textId="0F9ABA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2A0E4E81" w14:textId="563F5FF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 ( — 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01E6696F" w14:textId="2D58E90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18.75–18.75</w:t>
            </w:r>
          </w:p>
        </w:tc>
      </w:tr>
    </w:tbl>
    <w:p w14:paraId="69A9A71A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Abbreviations: EBT, electronic benefits transfer; SNAP, Supplemental Nutrition Assistance Program; WIC, Special Supplemental Nutrition Program for Women, Infants, and Children.</w:t>
      </w:r>
    </w:p>
    <w:p w14:paraId="2C7C8D0D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Weights each community’s cost by community reach in calculating mean.</w:t>
      </w:r>
    </w:p>
    <w:p w14:paraId="413C082F" w14:textId="77777777" w:rsidR="009B4A4D" w:rsidRDefault="009B4A4D">
      <w:pPr>
        <w:pStyle w:val="TableTitle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Appendix E. Physical Activity Intervention Cost Summary in 2012 Dollars, 44 US Communities, 2010–2013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80"/>
        <w:gridCol w:w="540"/>
        <w:gridCol w:w="1080"/>
        <w:gridCol w:w="1170"/>
        <w:gridCol w:w="990"/>
      </w:tblGrid>
      <w:tr w:rsidR="009B4A4D" w:rsidRPr="00A2571C" w14:paraId="54B8B687" w14:textId="77777777" w:rsidTr="00626736">
        <w:trPr>
          <w:cantSplit/>
          <w:tblHeader/>
        </w:trPr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20B51B" w14:textId="4F2F3A94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Intervention Description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9D0CE82" w14:textId="6A886FF5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N</w:t>
            </w:r>
            <w:r w:rsidRPr="009B4A4D">
              <w:rPr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A8F3B2C" w14:textId="625B9694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Aggregate Cost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3DE010C" w14:textId="3B0327ED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Mean Community Cost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6DAD8B7" w14:textId="74089518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Total Number of People Reached</w:t>
            </w:r>
          </w:p>
        </w:tc>
      </w:tr>
      <w:tr w:rsidR="009B4A4D" w:rsidRPr="00A2571C" w14:paraId="44AC2E31" w14:textId="77777777" w:rsidTr="00626736">
        <w:trPr>
          <w:cantSplit/>
        </w:trPr>
        <w:tc>
          <w:tcPr>
            <w:tcW w:w="5580" w:type="dxa"/>
            <w:tcBorders>
              <w:top w:val="single" w:sz="4" w:space="0" w:color="auto"/>
            </w:tcBorders>
            <w:noWrap/>
          </w:tcPr>
          <w:p w14:paraId="4D3F2EE9" w14:textId="795E4C5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to support improved physical activity to prevent obesity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</w:tcPr>
          <w:p w14:paraId="0BF780A2" w14:textId="2C15D16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310E6E1D" w14:textId="195E54D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24,482,982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11A32F45" w14:textId="2AEDC5C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874,392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14:paraId="3C5930A6" w14:textId="542B7F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32,417,636</w:t>
            </w:r>
          </w:p>
        </w:tc>
      </w:tr>
      <w:tr w:rsidR="009B4A4D" w:rsidRPr="00A2571C" w14:paraId="1A7ABE34" w14:textId="77777777" w:rsidTr="00626736">
        <w:trPr>
          <w:cantSplit/>
        </w:trPr>
        <w:tc>
          <w:tcPr>
            <w:tcW w:w="5580" w:type="dxa"/>
            <w:noWrap/>
          </w:tcPr>
          <w:p w14:paraId="1C74D822" w14:textId="626C57B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Environmental supports to promote walking and cycling and other physical activity</w:t>
            </w:r>
          </w:p>
        </w:tc>
        <w:tc>
          <w:tcPr>
            <w:tcW w:w="540" w:type="dxa"/>
            <w:noWrap/>
          </w:tcPr>
          <w:p w14:paraId="49944B05" w14:textId="0F251A4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</w:t>
            </w:r>
          </w:p>
        </w:tc>
        <w:tc>
          <w:tcPr>
            <w:tcW w:w="1080" w:type="dxa"/>
            <w:noWrap/>
          </w:tcPr>
          <w:p w14:paraId="590EE145" w14:textId="3D51490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13,025,401</w:t>
            </w:r>
          </w:p>
        </w:tc>
        <w:tc>
          <w:tcPr>
            <w:tcW w:w="1170" w:type="dxa"/>
            <w:noWrap/>
          </w:tcPr>
          <w:p w14:paraId="2AE507D5" w14:textId="6DE2023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651,270</w:t>
            </w:r>
          </w:p>
        </w:tc>
        <w:tc>
          <w:tcPr>
            <w:tcW w:w="990" w:type="dxa"/>
            <w:noWrap/>
          </w:tcPr>
          <w:p w14:paraId="2F6A4235" w14:textId="02ACAF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23,178,552</w:t>
            </w:r>
          </w:p>
        </w:tc>
      </w:tr>
      <w:tr w:rsidR="009B4A4D" w:rsidRPr="00A2571C" w14:paraId="4F430995" w14:textId="77777777" w:rsidTr="00626736">
        <w:trPr>
          <w:cantSplit/>
        </w:trPr>
        <w:tc>
          <w:tcPr>
            <w:tcW w:w="5580" w:type="dxa"/>
            <w:noWrap/>
          </w:tcPr>
          <w:p w14:paraId="71DF8749" w14:textId="563EF29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Infrastructure — urban design and land use policies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complete streets)</w:t>
            </w:r>
          </w:p>
        </w:tc>
        <w:tc>
          <w:tcPr>
            <w:tcW w:w="540" w:type="dxa"/>
            <w:noWrap/>
          </w:tcPr>
          <w:p w14:paraId="2755F6C7" w14:textId="06E6D75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</w:t>
            </w:r>
          </w:p>
        </w:tc>
        <w:tc>
          <w:tcPr>
            <w:tcW w:w="1080" w:type="dxa"/>
            <w:noWrap/>
          </w:tcPr>
          <w:p w14:paraId="27E9027E" w14:textId="6088758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4,765,859</w:t>
            </w:r>
          </w:p>
        </w:tc>
        <w:tc>
          <w:tcPr>
            <w:tcW w:w="1170" w:type="dxa"/>
            <w:noWrap/>
          </w:tcPr>
          <w:p w14:paraId="31115937" w14:textId="16301F7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264,770</w:t>
            </w:r>
          </w:p>
        </w:tc>
        <w:tc>
          <w:tcPr>
            <w:tcW w:w="990" w:type="dxa"/>
            <w:noWrap/>
          </w:tcPr>
          <w:p w14:paraId="01986ABA" w14:textId="71C72D0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29,325,108</w:t>
            </w:r>
          </w:p>
        </w:tc>
      </w:tr>
      <w:tr w:rsidR="009B4A4D" w:rsidRPr="00A2571C" w14:paraId="506FB63E" w14:textId="77777777" w:rsidTr="00626736">
        <w:trPr>
          <w:cantSplit/>
        </w:trPr>
        <w:tc>
          <w:tcPr>
            <w:tcW w:w="5580" w:type="dxa"/>
            <w:noWrap/>
          </w:tcPr>
          <w:p w14:paraId="59D372D1" w14:textId="54A1A4F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Create places for physical activity</w:t>
            </w:r>
          </w:p>
        </w:tc>
        <w:tc>
          <w:tcPr>
            <w:tcW w:w="540" w:type="dxa"/>
            <w:noWrap/>
          </w:tcPr>
          <w:p w14:paraId="1FE8B17E" w14:textId="6B5912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17</w:t>
            </w:r>
          </w:p>
        </w:tc>
        <w:tc>
          <w:tcPr>
            <w:tcW w:w="1080" w:type="dxa"/>
            <w:noWrap/>
          </w:tcPr>
          <w:p w14:paraId="3CEDE206" w14:textId="7F07E95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8,567,076</w:t>
            </w:r>
          </w:p>
        </w:tc>
        <w:tc>
          <w:tcPr>
            <w:tcW w:w="1170" w:type="dxa"/>
            <w:noWrap/>
          </w:tcPr>
          <w:p w14:paraId="0D04E350" w14:textId="71C5AE0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503,946</w:t>
            </w:r>
          </w:p>
        </w:tc>
        <w:tc>
          <w:tcPr>
            <w:tcW w:w="990" w:type="dxa"/>
            <w:noWrap/>
          </w:tcPr>
          <w:p w14:paraId="0F913375" w14:textId="5900EB6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6,190,972</w:t>
            </w:r>
          </w:p>
        </w:tc>
      </w:tr>
      <w:tr w:rsidR="009B4A4D" w:rsidRPr="00A2571C" w14:paraId="69C873F6" w14:textId="77777777" w:rsidTr="00626736">
        <w:trPr>
          <w:cantSplit/>
        </w:trPr>
        <w:tc>
          <w:tcPr>
            <w:tcW w:w="5580" w:type="dxa"/>
            <w:noWrap/>
          </w:tcPr>
          <w:p w14:paraId="68AF3ED7" w14:textId="50D004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Safe routes to schools</w:t>
            </w:r>
          </w:p>
        </w:tc>
        <w:tc>
          <w:tcPr>
            <w:tcW w:w="540" w:type="dxa"/>
            <w:noWrap/>
          </w:tcPr>
          <w:p w14:paraId="260AA18A" w14:textId="7ED34EF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15</w:t>
            </w:r>
          </w:p>
        </w:tc>
        <w:tc>
          <w:tcPr>
            <w:tcW w:w="1080" w:type="dxa"/>
            <w:noWrap/>
          </w:tcPr>
          <w:p w14:paraId="00E3E009" w14:textId="7877EB6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11,120,584</w:t>
            </w:r>
          </w:p>
        </w:tc>
        <w:tc>
          <w:tcPr>
            <w:tcW w:w="1170" w:type="dxa"/>
            <w:noWrap/>
          </w:tcPr>
          <w:p w14:paraId="411675E3" w14:textId="27900A4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741,372</w:t>
            </w:r>
          </w:p>
        </w:tc>
        <w:tc>
          <w:tcPr>
            <w:tcW w:w="990" w:type="dxa"/>
            <w:noWrap/>
          </w:tcPr>
          <w:p w14:paraId="15B55D49" w14:textId="1531683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5,027,190</w:t>
            </w:r>
          </w:p>
        </w:tc>
      </w:tr>
      <w:tr w:rsidR="009B4A4D" w:rsidRPr="00A2571C" w14:paraId="63F9AB83" w14:textId="77777777" w:rsidTr="00626736">
        <w:trPr>
          <w:cantSplit/>
        </w:trPr>
        <w:tc>
          <w:tcPr>
            <w:tcW w:w="5580" w:type="dxa"/>
            <w:noWrap/>
          </w:tcPr>
          <w:p w14:paraId="4A159848" w14:textId="1D617E4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PE/Physical activity requirement afterschool/ childcare</w:t>
            </w:r>
          </w:p>
        </w:tc>
        <w:tc>
          <w:tcPr>
            <w:tcW w:w="540" w:type="dxa"/>
            <w:noWrap/>
          </w:tcPr>
          <w:p w14:paraId="397FDBEC" w14:textId="682518D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</w:t>
            </w:r>
          </w:p>
        </w:tc>
        <w:tc>
          <w:tcPr>
            <w:tcW w:w="1080" w:type="dxa"/>
            <w:noWrap/>
          </w:tcPr>
          <w:p w14:paraId="7924B76F" w14:textId="25B73B4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2,131,669</w:t>
            </w:r>
          </w:p>
        </w:tc>
        <w:tc>
          <w:tcPr>
            <w:tcW w:w="1170" w:type="dxa"/>
            <w:noWrap/>
          </w:tcPr>
          <w:p w14:paraId="109E2134" w14:textId="49F5F3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177,639</w:t>
            </w:r>
          </w:p>
        </w:tc>
        <w:tc>
          <w:tcPr>
            <w:tcW w:w="990" w:type="dxa"/>
            <w:noWrap/>
          </w:tcPr>
          <w:p w14:paraId="1D6C6F61" w14:textId="1A3C4AD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486,712</w:t>
            </w:r>
          </w:p>
        </w:tc>
      </w:tr>
      <w:tr w:rsidR="009B4A4D" w:rsidRPr="00A2571C" w14:paraId="111C3A6C" w14:textId="77777777" w:rsidTr="00626736">
        <w:trPr>
          <w:cantSplit/>
        </w:trPr>
        <w:tc>
          <w:tcPr>
            <w:tcW w:w="5580" w:type="dxa"/>
            <w:noWrap/>
          </w:tcPr>
          <w:p w14:paraId="7C35A12B" w14:textId="675250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PE/Physical activity requirement schools</w:t>
            </w:r>
          </w:p>
        </w:tc>
        <w:tc>
          <w:tcPr>
            <w:tcW w:w="540" w:type="dxa"/>
            <w:noWrap/>
          </w:tcPr>
          <w:p w14:paraId="3074F3FF" w14:textId="72D1ED2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</w:t>
            </w:r>
          </w:p>
        </w:tc>
        <w:tc>
          <w:tcPr>
            <w:tcW w:w="1080" w:type="dxa"/>
            <w:noWrap/>
          </w:tcPr>
          <w:p w14:paraId="11C13D67" w14:textId="4881089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10,621,831</w:t>
            </w:r>
          </w:p>
        </w:tc>
        <w:tc>
          <w:tcPr>
            <w:tcW w:w="1170" w:type="dxa"/>
            <w:noWrap/>
          </w:tcPr>
          <w:p w14:paraId="3D5D61FF" w14:textId="1EDF112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885,153</w:t>
            </w:r>
          </w:p>
        </w:tc>
        <w:tc>
          <w:tcPr>
            <w:tcW w:w="990" w:type="dxa"/>
            <w:noWrap/>
          </w:tcPr>
          <w:p w14:paraId="42855BB6" w14:textId="6E6EE67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1,941,054</w:t>
            </w:r>
          </w:p>
        </w:tc>
      </w:tr>
      <w:tr w:rsidR="009B4A4D" w:rsidRPr="00A2571C" w14:paraId="2CDB823D" w14:textId="77777777" w:rsidTr="00626736">
        <w:trPr>
          <w:cantSplit/>
        </w:trPr>
        <w:tc>
          <w:tcPr>
            <w:tcW w:w="5580" w:type="dxa"/>
            <w:noWrap/>
          </w:tcPr>
          <w:p w14:paraId="02FA0AE5" w14:textId="5A7579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Signage for public transportation, bike lanes/boulevard</w:t>
            </w:r>
          </w:p>
        </w:tc>
        <w:tc>
          <w:tcPr>
            <w:tcW w:w="540" w:type="dxa"/>
            <w:noWrap/>
          </w:tcPr>
          <w:p w14:paraId="4D809582" w14:textId="25791E4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</w:t>
            </w:r>
          </w:p>
        </w:tc>
        <w:tc>
          <w:tcPr>
            <w:tcW w:w="1080" w:type="dxa"/>
            <w:noWrap/>
          </w:tcPr>
          <w:p w14:paraId="58F47D69" w14:textId="1B38078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1,546,561</w:t>
            </w:r>
          </w:p>
        </w:tc>
        <w:tc>
          <w:tcPr>
            <w:tcW w:w="1170" w:type="dxa"/>
            <w:noWrap/>
          </w:tcPr>
          <w:p w14:paraId="367C062D" w14:textId="5691DAE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128,880</w:t>
            </w:r>
          </w:p>
        </w:tc>
        <w:tc>
          <w:tcPr>
            <w:tcW w:w="990" w:type="dxa"/>
            <w:noWrap/>
          </w:tcPr>
          <w:p w14:paraId="4F05CECE" w14:textId="325B95E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6,891,154</w:t>
            </w:r>
          </w:p>
        </w:tc>
      </w:tr>
      <w:tr w:rsidR="009B4A4D" w:rsidRPr="00A2571C" w14:paraId="0F2FA799" w14:textId="77777777" w:rsidTr="00626736">
        <w:trPr>
          <w:cantSplit/>
        </w:trPr>
        <w:tc>
          <w:tcPr>
            <w:tcW w:w="5580" w:type="dxa"/>
            <w:noWrap/>
          </w:tcPr>
          <w:p w14:paraId="7C2029FC" w14:textId="45F0DC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Joint use agreement</w:t>
            </w:r>
          </w:p>
        </w:tc>
        <w:tc>
          <w:tcPr>
            <w:tcW w:w="540" w:type="dxa"/>
            <w:noWrap/>
          </w:tcPr>
          <w:p w14:paraId="78F7A1DA" w14:textId="5BAF48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</w:t>
            </w:r>
          </w:p>
        </w:tc>
        <w:tc>
          <w:tcPr>
            <w:tcW w:w="1080" w:type="dxa"/>
            <w:noWrap/>
          </w:tcPr>
          <w:p w14:paraId="4F092B65" w14:textId="46F7302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2,778,513</w:t>
            </w:r>
          </w:p>
        </w:tc>
        <w:tc>
          <w:tcPr>
            <w:tcW w:w="1170" w:type="dxa"/>
            <w:noWrap/>
          </w:tcPr>
          <w:p w14:paraId="2DD29DA1" w14:textId="5522C4B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277,851</w:t>
            </w:r>
          </w:p>
        </w:tc>
        <w:tc>
          <w:tcPr>
            <w:tcW w:w="990" w:type="dxa"/>
            <w:noWrap/>
          </w:tcPr>
          <w:p w14:paraId="03F5FE76" w14:textId="4C06AC5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4,149,011</w:t>
            </w:r>
          </w:p>
        </w:tc>
      </w:tr>
      <w:tr w:rsidR="009B4A4D" w:rsidRPr="00A2571C" w14:paraId="03B74B14" w14:textId="77777777" w:rsidTr="00626736">
        <w:trPr>
          <w:cantSplit/>
        </w:trPr>
        <w:tc>
          <w:tcPr>
            <w:tcW w:w="5580" w:type="dxa"/>
            <w:noWrap/>
          </w:tcPr>
          <w:p w14:paraId="323D4AEF" w14:textId="1C958E3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Neighborhood/district/ jurisdiction plans that support biking or walking</w:t>
            </w:r>
          </w:p>
        </w:tc>
        <w:tc>
          <w:tcPr>
            <w:tcW w:w="540" w:type="dxa"/>
            <w:noWrap/>
          </w:tcPr>
          <w:p w14:paraId="74708F0F" w14:textId="0D064A3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</w:t>
            </w:r>
          </w:p>
        </w:tc>
        <w:tc>
          <w:tcPr>
            <w:tcW w:w="1080" w:type="dxa"/>
            <w:noWrap/>
          </w:tcPr>
          <w:p w14:paraId="1D2D234B" w14:textId="72109F8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4,541,498</w:t>
            </w:r>
          </w:p>
        </w:tc>
        <w:tc>
          <w:tcPr>
            <w:tcW w:w="1170" w:type="dxa"/>
            <w:noWrap/>
          </w:tcPr>
          <w:p w14:paraId="67AFBD00" w14:textId="2A6E70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454,150</w:t>
            </w:r>
          </w:p>
        </w:tc>
        <w:tc>
          <w:tcPr>
            <w:tcW w:w="990" w:type="dxa"/>
            <w:noWrap/>
          </w:tcPr>
          <w:p w14:paraId="5BF29126" w14:textId="65F96BD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9,814,938</w:t>
            </w:r>
          </w:p>
        </w:tc>
      </w:tr>
      <w:tr w:rsidR="009B4A4D" w:rsidRPr="00A2571C" w14:paraId="72F41A22" w14:textId="77777777" w:rsidTr="00626736">
        <w:trPr>
          <w:cantSplit/>
        </w:trPr>
        <w:tc>
          <w:tcPr>
            <w:tcW w:w="5580" w:type="dxa"/>
            <w:noWrap/>
          </w:tcPr>
          <w:p w14:paraId="29C803CD" w14:textId="42AB3A9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Reduced price for park/facility use</w:t>
            </w:r>
          </w:p>
        </w:tc>
        <w:tc>
          <w:tcPr>
            <w:tcW w:w="540" w:type="dxa"/>
            <w:noWrap/>
          </w:tcPr>
          <w:p w14:paraId="79469886" w14:textId="224041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</w:t>
            </w:r>
          </w:p>
        </w:tc>
        <w:tc>
          <w:tcPr>
            <w:tcW w:w="1080" w:type="dxa"/>
            <w:noWrap/>
          </w:tcPr>
          <w:p w14:paraId="245650B5" w14:textId="1F8B373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2,177,016</w:t>
            </w:r>
          </w:p>
        </w:tc>
        <w:tc>
          <w:tcPr>
            <w:tcW w:w="1170" w:type="dxa"/>
            <w:noWrap/>
          </w:tcPr>
          <w:p w14:paraId="1E62E554" w14:textId="4F0703A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217,702</w:t>
            </w:r>
          </w:p>
        </w:tc>
        <w:tc>
          <w:tcPr>
            <w:tcW w:w="990" w:type="dxa"/>
            <w:noWrap/>
          </w:tcPr>
          <w:p w14:paraId="53049C7C" w14:textId="6E7F1B7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4,866,013</w:t>
            </w:r>
          </w:p>
        </w:tc>
      </w:tr>
      <w:tr w:rsidR="009B4A4D" w:rsidRPr="00A2571C" w14:paraId="25314A86" w14:textId="77777777" w:rsidTr="00626736">
        <w:trPr>
          <w:cantSplit/>
        </w:trPr>
        <w:tc>
          <w:tcPr>
            <w:tcW w:w="5580" w:type="dxa"/>
            <w:noWrap/>
          </w:tcPr>
          <w:p w14:paraId="199B896F" w14:textId="20B7524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Activity groups</w:t>
            </w:r>
          </w:p>
        </w:tc>
        <w:tc>
          <w:tcPr>
            <w:tcW w:w="540" w:type="dxa"/>
            <w:noWrap/>
          </w:tcPr>
          <w:p w14:paraId="7EF41D32" w14:textId="2B5C623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</w:t>
            </w:r>
          </w:p>
        </w:tc>
        <w:tc>
          <w:tcPr>
            <w:tcW w:w="1080" w:type="dxa"/>
            <w:noWrap/>
          </w:tcPr>
          <w:p w14:paraId="7610F801" w14:textId="1B85B63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2,449,330</w:t>
            </w:r>
          </w:p>
        </w:tc>
        <w:tc>
          <w:tcPr>
            <w:tcW w:w="1170" w:type="dxa"/>
            <w:noWrap/>
          </w:tcPr>
          <w:p w14:paraId="04072D7C" w14:textId="70F584D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272,148</w:t>
            </w:r>
          </w:p>
        </w:tc>
        <w:tc>
          <w:tcPr>
            <w:tcW w:w="990" w:type="dxa"/>
            <w:noWrap/>
          </w:tcPr>
          <w:p w14:paraId="2268AFE9" w14:textId="3B3F3F9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11,014,788</w:t>
            </w:r>
          </w:p>
        </w:tc>
      </w:tr>
      <w:tr w:rsidR="009B4A4D" w:rsidRPr="00A2571C" w14:paraId="7B1F78A1" w14:textId="77777777" w:rsidTr="00626736">
        <w:trPr>
          <w:cantSplit/>
        </w:trPr>
        <w:tc>
          <w:tcPr>
            <w:tcW w:w="5580" w:type="dxa"/>
            <w:noWrap/>
          </w:tcPr>
          <w:p w14:paraId="6F04B817" w14:textId="00C89E8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Signage for neighborhood destinations in walkable/mixed-use areas</w:t>
            </w:r>
          </w:p>
        </w:tc>
        <w:tc>
          <w:tcPr>
            <w:tcW w:w="540" w:type="dxa"/>
            <w:noWrap/>
          </w:tcPr>
          <w:p w14:paraId="23173A27" w14:textId="61C37B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</w:t>
            </w:r>
          </w:p>
        </w:tc>
        <w:tc>
          <w:tcPr>
            <w:tcW w:w="1080" w:type="dxa"/>
            <w:noWrap/>
          </w:tcPr>
          <w:p w14:paraId="4D1E9DF1" w14:textId="7542E74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2,398,428</w:t>
            </w:r>
          </w:p>
        </w:tc>
        <w:tc>
          <w:tcPr>
            <w:tcW w:w="1170" w:type="dxa"/>
            <w:noWrap/>
          </w:tcPr>
          <w:p w14:paraId="2A9E1419" w14:textId="0353166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266,492</w:t>
            </w:r>
          </w:p>
        </w:tc>
        <w:tc>
          <w:tcPr>
            <w:tcW w:w="990" w:type="dxa"/>
            <w:noWrap/>
          </w:tcPr>
          <w:p w14:paraId="0D75CBFE" w14:textId="2B7A999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7,061,825</w:t>
            </w:r>
          </w:p>
        </w:tc>
      </w:tr>
      <w:tr w:rsidR="009B4A4D" w:rsidRPr="00A2571C" w14:paraId="2EEE02D4" w14:textId="77777777" w:rsidTr="00626736">
        <w:trPr>
          <w:cantSplit/>
        </w:trPr>
        <w:tc>
          <w:tcPr>
            <w:tcW w:w="5580" w:type="dxa"/>
            <w:noWrap/>
          </w:tcPr>
          <w:p w14:paraId="0163C2E3" w14:textId="60785BB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 personal safety in areas where persons are or could be physically active, not safe routes to school</w:t>
            </w:r>
          </w:p>
        </w:tc>
        <w:tc>
          <w:tcPr>
            <w:tcW w:w="540" w:type="dxa"/>
            <w:noWrap/>
          </w:tcPr>
          <w:p w14:paraId="6B381E75" w14:textId="2FCC876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</w:t>
            </w:r>
          </w:p>
        </w:tc>
        <w:tc>
          <w:tcPr>
            <w:tcW w:w="1080" w:type="dxa"/>
            <w:noWrap/>
          </w:tcPr>
          <w:p w14:paraId="62F55DD9" w14:textId="13A8DB1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5,150,538</w:t>
            </w:r>
          </w:p>
        </w:tc>
        <w:tc>
          <w:tcPr>
            <w:tcW w:w="1170" w:type="dxa"/>
            <w:noWrap/>
          </w:tcPr>
          <w:p w14:paraId="7A1E300F" w14:textId="0989AFD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643,817</w:t>
            </w:r>
          </w:p>
        </w:tc>
        <w:tc>
          <w:tcPr>
            <w:tcW w:w="990" w:type="dxa"/>
            <w:noWrap/>
          </w:tcPr>
          <w:p w14:paraId="7326B4AB" w14:textId="670A12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5,527,011</w:t>
            </w:r>
          </w:p>
        </w:tc>
      </w:tr>
      <w:tr w:rsidR="009B4A4D" w:rsidRPr="00A2571C" w14:paraId="3913C493" w14:textId="77777777" w:rsidTr="00626736">
        <w:trPr>
          <w:cantSplit/>
        </w:trPr>
        <w:tc>
          <w:tcPr>
            <w:tcW w:w="5580" w:type="dxa"/>
            <w:noWrap/>
          </w:tcPr>
          <w:p w14:paraId="7BEF387B" w14:textId="1AA9383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Worksite physical activity programs</w:t>
            </w:r>
          </w:p>
        </w:tc>
        <w:tc>
          <w:tcPr>
            <w:tcW w:w="540" w:type="dxa"/>
            <w:noWrap/>
          </w:tcPr>
          <w:p w14:paraId="2356D31A" w14:textId="15192CB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</w:t>
            </w:r>
          </w:p>
        </w:tc>
        <w:tc>
          <w:tcPr>
            <w:tcW w:w="1080" w:type="dxa"/>
            <w:noWrap/>
          </w:tcPr>
          <w:p w14:paraId="54ED4F35" w14:textId="3D7AF4C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1,138,817</w:t>
            </w:r>
          </w:p>
        </w:tc>
        <w:tc>
          <w:tcPr>
            <w:tcW w:w="1170" w:type="dxa"/>
            <w:noWrap/>
          </w:tcPr>
          <w:p w14:paraId="2F047806" w14:textId="127DFEA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142,352</w:t>
            </w:r>
          </w:p>
        </w:tc>
        <w:tc>
          <w:tcPr>
            <w:tcW w:w="990" w:type="dxa"/>
            <w:noWrap/>
          </w:tcPr>
          <w:p w14:paraId="597D5ADD" w14:textId="03AE9FF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1,887,188</w:t>
            </w:r>
          </w:p>
        </w:tc>
      </w:tr>
      <w:tr w:rsidR="009B4A4D" w:rsidRPr="00A2571C" w14:paraId="53359BE5" w14:textId="77777777" w:rsidTr="00626736">
        <w:trPr>
          <w:cantSplit/>
        </w:trPr>
        <w:tc>
          <w:tcPr>
            <w:tcW w:w="5580" w:type="dxa"/>
            <w:noWrap/>
          </w:tcPr>
          <w:p w14:paraId="466911A5" w14:textId="24BDA71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Infrastructure changes to support biking or walking</w:t>
            </w:r>
          </w:p>
        </w:tc>
        <w:tc>
          <w:tcPr>
            <w:tcW w:w="540" w:type="dxa"/>
            <w:noWrap/>
          </w:tcPr>
          <w:p w14:paraId="47D6C367" w14:textId="0A43446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</w:t>
            </w:r>
          </w:p>
        </w:tc>
        <w:tc>
          <w:tcPr>
            <w:tcW w:w="1080" w:type="dxa"/>
            <w:noWrap/>
          </w:tcPr>
          <w:p w14:paraId="151325CE" w14:textId="7239A46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1,453,412</w:t>
            </w:r>
          </w:p>
        </w:tc>
        <w:tc>
          <w:tcPr>
            <w:tcW w:w="1170" w:type="dxa"/>
            <w:noWrap/>
          </w:tcPr>
          <w:p w14:paraId="1A9E0C15" w14:textId="40977D8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207,630</w:t>
            </w:r>
          </w:p>
        </w:tc>
        <w:tc>
          <w:tcPr>
            <w:tcW w:w="990" w:type="dxa"/>
            <w:noWrap/>
          </w:tcPr>
          <w:p w14:paraId="3C42369B" w14:textId="17C447A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3,432,833</w:t>
            </w:r>
          </w:p>
        </w:tc>
      </w:tr>
      <w:tr w:rsidR="009B4A4D" w:rsidRPr="00A2571C" w14:paraId="777B6014" w14:textId="77777777" w:rsidTr="00626736">
        <w:trPr>
          <w:cantSplit/>
        </w:trPr>
        <w:tc>
          <w:tcPr>
            <w:tcW w:w="5580" w:type="dxa"/>
            <w:noWrap/>
          </w:tcPr>
          <w:p w14:paraId="4AAA73E3" w14:textId="5D41AB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Restrict screen time in afterschool/d care</w:t>
            </w:r>
          </w:p>
        </w:tc>
        <w:tc>
          <w:tcPr>
            <w:tcW w:w="540" w:type="dxa"/>
            <w:noWrap/>
          </w:tcPr>
          <w:p w14:paraId="082CA130" w14:textId="0CF19B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</w:t>
            </w:r>
          </w:p>
        </w:tc>
        <w:tc>
          <w:tcPr>
            <w:tcW w:w="1080" w:type="dxa"/>
            <w:noWrap/>
          </w:tcPr>
          <w:p w14:paraId="33305A1F" w14:textId="025778F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657,550</w:t>
            </w:r>
          </w:p>
        </w:tc>
        <w:tc>
          <w:tcPr>
            <w:tcW w:w="1170" w:type="dxa"/>
            <w:noWrap/>
          </w:tcPr>
          <w:p w14:paraId="60FE2D21" w14:textId="0D110C9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131,510</w:t>
            </w:r>
          </w:p>
        </w:tc>
        <w:tc>
          <w:tcPr>
            <w:tcW w:w="990" w:type="dxa"/>
            <w:noWrap/>
          </w:tcPr>
          <w:p w14:paraId="12162AF9" w14:textId="7F77496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241,438</w:t>
            </w:r>
          </w:p>
        </w:tc>
      </w:tr>
      <w:tr w:rsidR="009B4A4D" w:rsidRPr="00A2571C" w14:paraId="1AC4D9DD" w14:textId="77777777" w:rsidTr="00626736">
        <w:trPr>
          <w:cantSplit/>
        </w:trPr>
        <w:tc>
          <w:tcPr>
            <w:tcW w:w="5580" w:type="dxa"/>
            <w:noWrap/>
          </w:tcPr>
          <w:p w14:paraId="5321E65C" w14:textId="7C3490A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education/event</w:t>
            </w:r>
          </w:p>
        </w:tc>
        <w:tc>
          <w:tcPr>
            <w:tcW w:w="540" w:type="dxa"/>
            <w:noWrap/>
          </w:tcPr>
          <w:p w14:paraId="568F4471" w14:textId="39EF80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080" w:type="dxa"/>
            <w:noWrap/>
          </w:tcPr>
          <w:p w14:paraId="514187E7" w14:textId="36B9F48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992,692</w:t>
            </w:r>
          </w:p>
        </w:tc>
        <w:tc>
          <w:tcPr>
            <w:tcW w:w="1170" w:type="dxa"/>
            <w:noWrap/>
          </w:tcPr>
          <w:p w14:paraId="5A07957D" w14:textId="58E0FF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248,173</w:t>
            </w:r>
          </w:p>
        </w:tc>
        <w:tc>
          <w:tcPr>
            <w:tcW w:w="990" w:type="dxa"/>
            <w:noWrap/>
          </w:tcPr>
          <w:p w14:paraId="6FFEBDD0" w14:textId="06CB5A1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1,061,413</w:t>
            </w:r>
          </w:p>
        </w:tc>
      </w:tr>
      <w:tr w:rsidR="009B4A4D" w:rsidRPr="00A2571C" w14:paraId="69A85CCB" w14:textId="77777777" w:rsidTr="00626736">
        <w:trPr>
          <w:cantSplit/>
        </w:trPr>
        <w:tc>
          <w:tcPr>
            <w:tcW w:w="5580" w:type="dxa"/>
            <w:noWrap/>
          </w:tcPr>
          <w:p w14:paraId="0CE6AC29" w14:textId="4B6DB0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Point-of-decision prompts</w:t>
            </w:r>
          </w:p>
        </w:tc>
        <w:tc>
          <w:tcPr>
            <w:tcW w:w="540" w:type="dxa"/>
            <w:noWrap/>
          </w:tcPr>
          <w:p w14:paraId="08674F34" w14:textId="39344F7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</w:t>
            </w:r>
          </w:p>
        </w:tc>
        <w:tc>
          <w:tcPr>
            <w:tcW w:w="1080" w:type="dxa"/>
            <w:noWrap/>
          </w:tcPr>
          <w:p w14:paraId="7E563B1B" w14:textId="017577A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467,877</w:t>
            </w:r>
          </w:p>
        </w:tc>
        <w:tc>
          <w:tcPr>
            <w:tcW w:w="1170" w:type="dxa"/>
            <w:noWrap/>
          </w:tcPr>
          <w:p w14:paraId="4D266402" w14:textId="1032232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116,969</w:t>
            </w:r>
          </w:p>
        </w:tc>
        <w:tc>
          <w:tcPr>
            <w:tcW w:w="990" w:type="dxa"/>
            <w:noWrap/>
          </w:tcPr>
          <w:p w14:paraId="54D77B77" w14:textId="77A647D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10,097,651</w:t>
            </w:r>
          </w:p>
        </w:tc>
      </w:tr>
      <w:tr w:rsidR="009B4A4D" w:rsidRPr="00A2571C" w14:paraId="54AC1560" w14:textId="77777777" w:rsidTr="00626736">
        <w:trPr>
          <w:cantSplit/>
        </w:trPr>
        <w:tc>
          <w:tcPr>
            <w:tcW w:w="5580" w:type="dxa"/>
            <w:noWrap/>
          </w:tcPr>
          <w:p w14:paraId="7AFCCC68" w14:textId="43D7C4A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Improve access to public transportation</w:t>
            </w:r>
          </w:p>
        </w:tc>
        <w:tc>
          <w:tcPr>
            <w:tcW w:w="540" w:type="dxa"/>
            <w:noWrap/>
          </w:tcPr>
          <w:p w14:paraId="4F3AAADD" w14:textId="70A335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</w:t>
            </w:r>
          </w:p>
        </w:tc>
        <w:tc>
          <w:tcPr>
            <w:tcW w:w="1080" w:type="dxa"/>
            <w:noWrap/>
          </w:tcPr>
          <w:p w14:paraId="18B9CE82" w14:textId="52772DF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$133,809</w:t>
            </w:r>
          </w:p>
        </w:tc>
        <w:tc>
          <w:tcPr>
            <w:tcW w:w="1170" w:type="dxa"/>
            <w:noWrap/>
          </w:tcPr>
          <w:p w14:paraId="2B340C1F" w14:textId="5DB6A47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$44,603</w:t>
            </w:r>
          </w:p>
        </w:tc>
        <w:tc>
          <w:tcPr>
            <w:tcW w:w="990" w:type="dxa"/>
            <w:noWrap/>
          </w:tcPr>
          <w:p w14:paraId="06C1D243" w14:textId="4B058BB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3,162,813</w:t>
            </w:r>
          </w:p>
        </w:tc>
      </w:tr>
      <w:tr w:rsidR="009B4A4D" w:rsidRPr="00A2571C" w14:paraId="583A779C" w14:textId="77777777" w:rsidTr="00626736">
        <w:trPr>
          <w:cantSplit/>
        </w:trPr>
        <w:tc>
          <w:tcPr>
            <w:tcW w:w="5580" w:type="dxa"/>
            <w:noWrap/>
          </w:tcPr>
          <w:p w14:paraId="68BCF730" w14:textId="71F0C60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Incentives for active transit</w:t>
            </w:r>
          </w:p>
        </w:tc>
        <w:tc>
          <w:tcPr>
            <w:tcW w:w="540" w:type="dxa"/>
            <w:noWrap/>
          </w:tcPr>
          <w:p w14:paraId="3463DB2F" w14:textId="454FD14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</w:t>
            </w:r>
          </w:p>
        </w:tc>
        <w:tc>
          <w:tcPr>
            <w:tcW w:w="1080" w:type="dxa"/>
            <w:noWrap/>
          </w:tcPr>
          <w:p w14:paraId="75DC5F61" w14:textId="34612EF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8,085</w:t>
            </w:r>
          </w:p>
        </w:tc>
        <w:tc>
          <w:tcPr>
            <w:tcW w:w="1170" w:type="dxa"/>
            <w:noWrap/>
          </w:tcPr>
          <w:p w14:paraId="22440D1E" w14:textId="085333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2,695</w:t>
            </w:r>
          </w:p>
        </w:tc>
        <w:tc>
          <w:tcPr>
            <w:tcW w:w="990" w:type="dxa"/>
            <w:noWrap/>
          </w:tcPr>
          <w:p w14:paraId="27B7FB8F" w14:textId="7131780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1,082,032</w:t>
            </w:r>
          </w:p>
        </w:tc>
      </w:tr>
      <w:tr w:rsidR="009B4A4D" w:rsidRPr="00A2571C" w14:paraId="42E303AC" w14:textId="77777777" w:rsidTr="00626736">
        <w:trPr>
          <w:cantSplit/>
        </w:trPr>
        <w:tc>
          <w:tcPr>
            <w:tcW w:w="5580" w:type="dxa"/>
            <w:noWrap/>
          </w:tcPr>
          <w:p w14:paraId="560B93A2" w14:textId="550A4EA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Subsidized memberships to recreational facilities</w:t>
            </w:r>
          </w:p>
        </w:tc>
        <w:tc>
          <w:tcPr>
            <w:tcW w:w="540" w:type="dxa"/>
            <w:noWrap/>
          </w:tcPr>
          <w:p w14:paraId="152B8047" w14:textId="745B5C2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</w:t>
            </w:r>
          </w:p>
        </w:tc>
        <w:tc>
          <w:tcPr>
            <w:tcW w:w="1080" w:type="dxa"/>
            <w:noWrap/>
          </w:tcPr>
          <w:p w14:paraId="40E4CFC7" w14:textId="6494C7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1,936,458</w:t>
            </w:r>
          </w:p>
        </w:tc>
        <w:tc>
          <w:tcPr>
            <w:tcW w:w="1170" w:type="dxa"/>
            <w:noWrap/>
          </w:tcPr>
          <w:p w14:paraId="2503D0AC" w14:textId="431CED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645,486</w:t>
            </w:r>
          </w:p>
        </w:tc>
        <w:tc>
          <w:tcPr>
            <w:tcW w:w="990" w:type="dxa"/>
            <w:noWrap/>
          </w:tcPr>
          <w:p w14:paraId="1E6925FC" w14:textId="36329A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83,406</w:t>
            </w:r>
          </w:p>
        </w:tc>
      </w:tr>
      <w:tr w:rsidR="009B4A4D" w:rsidRPr="00A2571C" w14:paraId="4C8789D3" w14:textId="77777777" w:rsidTr="00626736">
        <w:trPr>
          <w:cantSplit/>
        </w:trPr>
        <w:tc>
          <w:tcPr>
            <w:tcW w:w="5580" w:type="dxa"/>
            <w:noWrap/>
          </w:tcPr>
          <w:p w14:paraId="1A10B022" w14:textId="5EB495A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impact assessment or similar</w:t>
            </w:r>
          </w:p>
        </w:tc>
        <w:tc>
          <w:tcPr>
            <w:tcW w:w="540" w:type="dxa"/>
            <w:noWrap/>
          </w:tcPr>
          <w:p w14:paraId="0D41C93E" w14:textId="3C29479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080" w:type="dxa"/>
            <w:noWrap/>
          </w:tcPr>
          <w:p w14:paraId="2FD20E8A" w14:textId="56B8263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136,497</w:t>
            </w:r>
          </w:p>
        </w:tc>
        <w:tc>
          <w:tcPr>
            <w:tcW w:w="1170" w:type="dxa"/>
            <w:noWrap/>
          </w:tcPr>
          <w:p w14:paraId="288494C2" w14:textId="6C0FD04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68,248</w:t>
            </w:r>
          </w:p>
        </w:tc>
        <w:tc>
          <w:tcPr>
            <w:tcW w:w="990" w:type="dxa"/>
            <w:noWrap/>
          </w:tcPr>
          <w:p w14:paraId="014B9B0A" w14:textId="609E407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1,579,339</w:t>
            </w:r>
          </w:p>
        </w:tc>
      </w:tr>
      <w:tr w:rsidR="009B4A4D" w:rsidRPr="00A2571C" w14:paraId="22CB8459" w14:textId="77777777" w:rsidTr="00626736">
        <w:trPr>
          <w:cantSplit/>
        </w:trPr>
        <w:tc>
          <w:tcPr>
            <w:tcW w:w="5580" w:type="dxa"/>
            <w:noWrap/>
          </w:tcPr>
          <w:p w14:paraId="06BF5087" w14:textId="7FE43B4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Policy enforcement</w:t>
            </w:r>
          </w:p>
        </w:tc>
        <w:tc>
          <w:tcPr>
            <w:tcW w:w="540" w:type="dxa"/>
            <w:noWrap/>
          </w:tcPr>
          <w:p w14:paraId="7481070F" w14:textId="4B7DA6C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080" w:type="dxa"/>
            <w:noWrap/>
          </w:tcPr>
          <w:p w14:paraId="14F8B740" w14:textId="448AA7D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95,232</w:t>
            </w:r>
          </w:p>
        </w:tc>
        <w:tc>
          <w:tcPr>
            <w:tcW w:w="1170" w:type="dxa"/>
            <w:noWrap/>
          </w:tcPr>
          <w:p w14:paraId="249ABBD6" w14:textId="3C0806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47,616</w:t>
            </w:r>
          </w:p>
        </w:tc>
        <w:tc>
          <w:tcPr>
            <w:tcW w:w="990" w:type="dxa"/>
            <w:noWrap/>
          </w:tcPr>
          <w:p w14:paraId="5F24D350" w14:textId="0102E28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747,896</w:t>
            </w:r>
          </w:p>
        </w:tc>
      </w:tr>
      <w:tr w:rsidR="009B4A4D" w:rsidRPr="00A2571C" w14:paraId="4145E15E" w14:textId="77777777" w:rsidTr="00626736">
        <w:trPr>
          <w:cantSplit/>
        </w:trPr>
        <w:tc>
          <w:tcPr>
            <w:tcW w:w="5580" w:type="dxa"/>
            <w:noWrap/>
          </w:tcPr>
          <w:p w14:paraId="74A10D77" w14:textId="01F83C2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Product distribution or distribution of supports to promote physical activity</w:t>
            </w:r>
          </w:p>
        </w:tc>
        <w:tc>
          <w:tcPr>
            <w:tcW w:w="540" w:type="dxa"/>
            <w:noWrap/>
          </w:tcPr>
          <w:p w14:paraId="618E84D7" w14:textId="0A0652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080" w:type="dxa"/>
            <w:noWrap/>
          </w:tcPr>
          <w:p w14:paraId="338B1AA0" w14:textId="7A1EC5F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66,582</w:t>
            </w:r>
          </w:p>
        </w:tc>
        <w:tc>
          <w:tcPr>
            <w:tcW w:w="1170" w:type="dxa"/>
            <w:noWrap/>
          </w:tcPr>
          <w:p w14:paraId="7A8942E4" w14:textId="0122150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33,291</w:t>
            </w:r>
          </w:p>
        </w:tc>
        <w:tc>
          <w:tcPr>
            <w:tcW w:w="990" w:type="dxa"/>
            <w:noWrap/>
          </w:tcPr>
          <w:p w14:paraId="7ED80BB3" w14:textId="35564E8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45,977</w:t>
            </w:r>
          </w:p>
        </w:tc>
      </w:tr>
      <w:tr w:rsidR="009B4A4D" w:rsidRPr="00A2571C" w14:paraId="69E1621D" w14:textId="77777777" w:rsidTr="00626736">
        <w:trPr>
          <w:cantSplit/>
        </w:trPr>
        <w:tc>
          <w:tcPr>
            <w:tcW w:w="5580" w:type="dxa"/>
            <w:noWrap/>
          </w:tcPr>
          <w:p w14:paraId="30E3990F" w14:textId="38ADB4A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lastRenderedPageBreak/>
              <w:t>Wellness policy</w:t>
            </w:r>
          </w:p>
        </w:tc>
        <w:tc>
          <w:tcPr>
            <w:tcW w:w="540" w:type="dxa"/>
            <w:noWrap/>
          </w:tcPr>
          <w:p w14:paraId="267399FC" w14:textId="60D7949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</w:t>
            </w:r>
          </w:p>
        </w:tc>
        <w:tc>
          <w:tcPr>
            <w:tcW w:w="1080" w:type="dxa"/>
            <w:noWrap/>
          </w:tcPr>
          <w:p w14:paraId="3BE7219A" w14:textId="5486AB1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49,834</w:t>
            </w:r>
          </w:p>
        </w:tc>
        <w:tc>
          <w:tcPr>
            <w:tcW w:w="1170" w:type="dxa"/>
            <w:noWrap/>
          </w:tcPr>
          <w:p w14:paraId="2D00EE9B" w14:textId="2DD408E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24,917</w:t>
            </w:r>
          </w:p>
        </w:tc>
        <w:tc>
          <w:tcPr>
            <w:tcW w:w="990" w:type="dxa"/>
            <w:noWrap/>
          </w:tcPr>
          <w:p w14:paraId="17CE8C19" w14:textId="033EBEA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168,654</w:t>
            </w:r>
          </w:p>
        </w:tc>
      </w:tr>
      <w:tr w:rsidR="009B4A4D" w:rsidRPr="00A2571C" w14:paraId="531ACC99" w14:textId="77777777" w:rsidTr="00626736">
        <w:trPr>
          <w:cantSplit/>
        </w:trPr>
        <w:tc>
          <w:tcPr>
            <w:tcW w:w="5580" w:type="dxa"/>
            <w:tcBorders>
              <w:bottom w:val="single" w:sz="4" w:space="0" w:color="auto"/>
            </w:tcBorders>
            <w:noWrap/>
          </w:tcPr>
          <w:p w14:paraId="067DD3DF" w14:textId="2CE338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Information systems — physical activity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</w:tcPr>
          <w:p w14:paraId="2435C39E" w14:textId="028E5A2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3D9E4151" w14:textId="2EFBAD6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375,088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7B3C8DC0" w14:textId="486EDC7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375,088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14:paraId="5D16E9F9" w14:textId="1F445CB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20,000</w:t>
            </w:r>
          </w:p>
        </w:tc>
      </w:tr>
    </w:tbl>
    <w:p w14:paraId="2C159ACF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N = communities. Reach data were unavailable for some community interventions. Intervention costs without accompanying reach data have been dropped from this table.</w:t>
      </w:r>
    </w:p>
    <w:p w14:paraId="53E0B7DD" w14:textId="77777777" w:rsidR="009B4A4D" w:rsidRDefault="009B4A4D">
      <w:pPr>
        <w:pStyle w:val="TableTitle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Appendix F. Physical Activity Intervention Cost per Person Reached Summary in 2012 Dollars, 44 US Communities, 2010–2013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950"/>
        <w:gridCol w:w="990"/>
        <w:gridCol w:w="1170"/>
        <w:gridCol w:w="1170"/>
        <w:gridCol w:w="1080"/>
      </w:tblGrid>
      <w:tr w:rsidR="009B4A4D" w:rsidRPr="00417B79" w14:paraId="3CF42A4E" w14:textId="77777777" w:rsidTr="00626736">
        <w:trPr>
          <w:cantSplit/>
          <w:tblHeader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B81477" w14:textId="4200F81B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Intervention Description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BF5DCBF" w14:textId="0F0EDAF2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Weighted Mean, $</w:t>
            </w:r>
            <w:r w:rsidRPr="009B4A4D">
              <w:rPr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22231BF" w14:textId="556C7444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Unweighted Mean, 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4DB6C97" w14:textId="1AAD7DFF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Median (SD), $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0E1AE9B" w14:textId="1CAA61F9" w:rsidR="009B4A4D" w:rsidRPr="009B4A4D" w:rsidRDefault="009B4A4D" w:rsidP="009B4A4D">
            <w:pPr>
              <w:pStyle w:val="TableHead"/>
              <w:autoSpaceDE w:val="0"/>
              <w:autoSpaceDN w:val="0"/>
              <w:adjustRightInd w:val="0"/>
              <w:jc w:val="center"/>
            </w:pPr>
            <w:r w:rsidRPr="009B4A4D">
              <w:rPr>
                <w:szCs w:val="24"/>
              </w:rPr>
              <w:t>Minimum–Maximum, $</w:t>
            </w:r>
          </w:p>
        </w:tc>
      </w:tr>
      <w:tr w:rsidR="009B4A4D" w:rsidRPr="00417B79" w14:paraId="14382451" w14:textId="77777777" w:rsidTr="00626736">
        <w:trPr>
          <w:cantSplit/>
        </w:trPr>
        <w:tc>
          <w:tcPr>
            <w:tcW w:w="4950" w:type="dxa"/>
            <w:tcBorders>
              <w:top w:val="single" w:sz="4" w:space="0" w:color="auto"/>
            </w:tcBorders>
            <w:noWrap/>
          </w:tcPr>
          <w:p w14:paraId="7E07BC70" w14:textId="03E8412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Media to support improved physical activity to prevent obesity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14:paraId="09D5072E" w14:textId="019BAB5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0.76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4C81382B" w14:textId="5A4C0E2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105.57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145495E7" w14:textId="1DC5F4A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2.19 (525.08)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0C076EF3" w14:textId="2057425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0.17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2,783.74</w:t>
            </w:r>
          </w:p>
        </w:tc>
      </w:tr>
      <w:tr w:rsidR="009B4A4D" w:rsidRPr="00417B79" w14:paraId="0588A83B" w14:textId="77777777" w:rsidTr="00626736">
        <w:trPr>
          <w:cantSplit/>
        </w:trPr>
        <w:tc>
          <w:tcPr>
            <w:tcW w:w="4950" w:type="dxa"/>
            <w:noWrap/>
          </w:tcPr>
          <w:p w14:paraId="48D5E834" w14:textId="630B27C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Environmental supports to promote walking and cycling and other physical activity</w:t>
            </w:r>
          </w:p>
        </w:tc>
        <w:tc>
          <w:tcPr>
            <w:tcW w:w="990" w:type="dxa"/>
            <w:noWrap/>
          </w:tcPr>
          <w:p w14:paraId="5139F63F" w14:textId="3E62E70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0.56</w:t>
            </w:r>
          </w:p>
        </w:tc>
        <w:tc>
          <w:tcPr>
            <w:tcW w:w="1170" w:type="dxa"/>
            <w:noWrap/>
          </w:tcPr>
          <w:p w14:paraId="37A8A32F" w14:textId="78B0D81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44.66</w:t>
            </w:r>
          </w:p>
        </w:tc>
        <w:tc>
          <w:tcPr>
            <w:tcW w:w="1170" w:type="dxa"/>
            <w:noWrap/>
          </w:tcPr>
          <w:p w14:paraId="5B8902D0" w14:textId="6BFE54E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1.31 (124.87)</w:t>
            </w:r>
          </w:p>
        </w:tc>
        <w:tc>
          <w:tcPr>
            <w:tcW w:w="1080" w:type="dxa"/>
            <w:noWrap/>
          </w:tcPr>
          <w:p w14:paraId="323DBD01" w14:textId="060C39E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461.53</w:t>
            </w:r>
          </w:p>
        </w:tc>
      </w:tr>
      <w:tr w:rsidR="009B4A4D" w:rsidRPr="00417B79" w14:paraId="57A1CC22" w14:textId="77777777" w:rsidTr="00626736">
        <w:trPr>
          <w:cantSplit/>
        </w:trPr>
        <w:tc>
          <w:tcPr>
            <w:tcW w:w="4950" w:type="dxa"/>
            <w:noWrap/>
          </w:tcPr>
          <w:p w14:paraId="66AAA33E" w14:textId="675D120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Infrastructure — urban design and land use policies (</w:t>
            </w:r>
            <w:proofErr w:type="spellStart"/>
            <w:r w:rsidRPr="009B4A4D">
              <w:rPr>
                <w:szCs w:val="24"/>
              </w:rPr>
              <w:t>eg</w:t>
            </w:r>
            <w:proofErr w:type="spellEnd"/>
            <w:r w:rsidRPr="009B4A4D">
              <w:rPr>
                <w:szCs w:val="24"/>
              </w:rPr>
              <w:t>, complete streets)</w:t>
            </w:r>
          </w:p>
        </w:tc>
        <w:tc>
          <w:tcPr>
            <w:tcW w:w="990" w:type="dxa"/>
            <w:noWrap/>
          </w:tcPr>
          <w:p w14:paraId="3B456A20" w14:textId="211A1CB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0.16</w:t>
            </w:r>
          </w:p>
        </w:tc>
        <w:tc>
          <w:tcPr>
            <w:tcW w:w="1170" w:type="dxa"/>
            <w:noWrap/>
          </w:tcPr>
          <w:p w14:paraId="710516FA" w14:textId="464F8F1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0.57</w:t>
            </w:r>
          </w:p>
        </w:tc>
        <w:tc>
          <w:tcPr>
            <w:tcW w:w="1170" w:type="dxa"/>
            <w:noWrap/>
          </w:tcPr>
          <w:p w14:paraId="6B4F6E5A" w14:textId="26A336C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0.29 (0.66)</w:t>
            </w:r>
          </w:p>
        </w:tc>
        <w:tc>
          <w:tcPr>
            <w:tcW w:w="1080" w:type="dxa"/>
            <w:noWrap/>
          </w:tcPr>
          <w:p w14:paraId="61496482" w14:textId="08F1D7F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0.01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2.79</w:t>
            </w:r>
          </w:p>
        </w:tc>
      </w:tr>
      <w:tr w:rsidR="009B4A4D" w:rsidRPr="00417B79" w14:paraId="7B0AF364" w14:textId="77777777" w:rsidTr="00626736">
        <w:trPr>
          <w:cantSplit/>
        </w:trPr>
        <w:tc>
          <w:tcPr>
            <w:tcW w:w="4950" w:type="dxa"/>
            <w:noWrap/>
          </w:tcPr>
          <w:p w14:paraId="75210652" w14:textId="48E1216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Create places for physical activity</w:t>
            </w:r>
          </w:p>
        </w:tc>
        <w:tc>
          <w:tcPr>
            <w:tcW w:w="990" w:type="dxa"/>
            <w:noWrap/>
          </w:tcPr>
          <w:p w14:paraId="0EFC6D0E" w14:textId="640FC7F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1.38</w:t>
            </w:r>
          </w:p>
        </w:tc>
        <w:tc>
          <w:tcPr>
            <w:tcW w:w="1170" w:type="dxa"/>
            <w:noWrap/>
          </w:tcPr>
          <w:p w14:paraId="04F06FE8" w14:textId="0116663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4.43</w:t>
            </w:r>
          </w:p>
        </w:tc>
        <w:tc>
          <w:tcPr>
            <w:tcW w:w="1170" w:type="dxa"/>
            <w:noWrap/>
          </w:tcPr>
          <w:p w14:paraId="1701C524" w14:textId="4BAD3A6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1.45 (7.58)</w:t>
            </w:r>
          </w:p>
        </w:tc>
        <w:tc>
          <w:tcPr>
            <w:tcW w:w="1080" w:type="dxa"/>
            <w:noWrap/>
          </w:tcPr>
          <w:p w14:paraId="39F4AFD9" w14:textId="0153B86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30.74</w:t>
            </w:r>
          </w:p>
        </w:tc>
      </w:tr>
      <w:tr w:rsidR="009B4A4D" w:rsidRPr="00417B79" w14:paraId="4B66CD2B" w14:textId="77777777" w:rsidTr="00626736">
        <w:trPr>
          <w:cantSplit/>
        </w:trPr>
        <w:tc>
          <w:tcPr>
            <w:tcW w:w="4950" w:type="dxa"/>
            <w:noWrap/>
          </w:tcPr>
          <w:p w14:paraId="6E28422E" w14:textId="5E54091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Safe routes to schools</w:t>
            </w:r>
          </w:p>
        </w:tc>
        <w:tc>
          <w:tcPr>
            <w:tcW w:w="990" w:type="dxa"/>
            <w:noWrap/>
          </w:tcPr>
          <w:p w14:paraId="197FCC7C" w14:textId="3082CC5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2.21</w:t>
            </w:r>
          </w:p>
        </w:tc>
        <w:tc>
          <w:tcPr>
            <w:tcW w:w="1170" w:type="dxa"/>
            <w:noWrap/>
          </w:tcPr>
          <w:p w14:paraId="56D46891" w14:textId="1954002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14.89</w:t>
            </w:r>
          </w:p>
        </w:tc>
        <w:tc>
          <w:tcPr>
            <w:tcW w:w="1170" w:type="dxa"/>
            <w:noWrap/>
          </w:tcPr>
          <w:p w14:paraId="2DBC735F" w14:textId="5DE6C40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10.58 (16.23)</w:t>
            </w:r>
          </w:p>
        </w:tc>
        <w:tc>
          <w:tcPr>
            <w:tcW w:w="1080" w:type="dxa"/>
            <w:noWrap/>
          </w:tcPr>
          <w:p w14:paraId="31A2BE2F" w14:textId="7DCD367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58.07</w:t>
            </w:r>
          </w:p>
        </w:tc>
      </w:tr>
      <w:tr w:rsidR="009B4A4D" w:rsidRPr="00417B79" w14:paraId="4C221BC7" w14:textId="77777777" w:rsidTr="00626736">
        <w:trPr>
          <w:cantSplit/>
        </w:trPr>
        <w:tc>
          <w:tcPr>
            <w:tcW w:w="4950" w:type="dxa"/>
            <w:noWrap/>
          </w:tcPr>
          <w:p w14:paraId="41D9B806" w14:textId="3661C5D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PE/physical activity requirement afterschool/childcare</w:t>
            </w:r>
          </w:p>
        </w:tc>
        <w:tc>
          <w:tcPr>
            <w:tcW w:w="990" w:type="dxa"/>
            <w:noWrap/>
          </w:tcPr>
          <w:p w14:paraId="58758A02" w14:textId="5C56B30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4.38</w:t>
            </w:r>
          </w:p>
        </w:tc>
        <w:tc>
          <w:tcPr>
            <w:tcW w:w="1170" w:type="dxa"/>
            <w:noWrap/>
          </w:tcPr>
          <w:p w14:paraId="303C41AC" w14:textId="2A3D463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20.92</w:t>
            </w:r>
          </w:p>
        </w:tc>
        <w:tc>
          <w:tcPr>
            <w:tcW w:w="1170" w:type="dxa"/>
            <w:noWrap/>
          </w:tcPr>
          <w:p w14:paraId="12B04040" w14:textId="3D00C00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10.24 (25.68)</w:t>
            </w:r>
          </w:p>
        </w:tc>
        <w:tc>
          <w:tcPr>
            <w:tcW w:w="1080" w:type="dxa"/>
            <w:noWrap/>
          </w:tcPr>
          <w:p w14:paraId="0E9D85C9" w14:textId="751B978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0.34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85.32</w:t>
            </w:r>
          </w:p>
        </w:tc>
      </w:tr>
      <w:tr w:rsidR="009B4A4D" w:rsidRPr="00417B79" w14:paraId="77A15FD0" w14:textId="77777777" w:rsidTr="00626736">
        <w:trPr>
          <w:cantSplit/>
        </w:trPr>
        <w:tc>
          <w:tcPr>
            <w:tcW w:w="4950" w:type="dxa"/>
            <w:noWrap/>
          </w:tcPr>
          <w:p w14:paraId="53907E21" w14:textId="4E01E24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PE/Physical activity requirement schools</w:t>
            </w:r>
          </w:p>
        </w:tc>
        <w:tc>
          <w:tcPr>
            <w:tcW w:w="990" w:type="dxa"/>
            <w:noWrap/>
          </w:tcPr>
          <w:p w14:paraId="694393D9" w14:textId="61E35B2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5.47</w:t>
            </w:r>
          </w:p>
        </w:tc>
        <w:tc>
          <w:tcPr>
            <w:tcW w:w="1170" w:type="dxa"/>
            <w:noWrap/>
          </w:tcPr>
          <w:p w14:paraId="608BE032" w14:textId="4C48666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27.22</w:t>
            </w:r>
          </w:p>
        </w:tc>
        <w:tc>
          <w:tcPr>
            <w:tcW w:w="1170" w:type="dxa"/>
            <w:noWrap/>
          </w:tcPr>
          <w:p w14:paraId="7124BB5F" w14:textId="0E15ACD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12.89 (31.01)</w:t>
            </w:r>
          </w:p>
        </w:tc>
        <w:tc>
          <w:tcPr>
            <w:tcW w:w="1080" w:type="dxa"/>
            <w:noWrap/>
          </w:tcPr>
          <w:p w14:paraId="29352A38" w14:textId="481A0C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1.56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95.95</w:t>
            </w:r>
          </w:p>
        </w:tc>
      </w:tr>
      <w:tr w:rsidR="009B4A4D" w:rsidRPr="00417B79" w14:paraId="55F3FCC7" w14:textId="77777777" w:rsidTr="00626736">
        <w:trPr>
          <w:cantSplit/>
        </w:trPr>
        <w:tc>
          <w:tcPr>
            <w:tcW w:w="4950" w:type="dxa"/>
            <w:noWrap/>
          </w:tcPr>
          <w:p w14:paraId="04E5949E" w14:textId="0D81A13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Signage for public transportation, bike lanes/boulevard</w:t>
            </w:r>
          </w:p>
        </w:tc>
        <w:tc>
          <w:tcPr>
            <w:tcW w:w="990" w:type="dxa"/>
            <w:noWrap/>
          </w:tcPr>
          <w:p w14:paraId="76833428" w14:textId="0F56A3F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0.22</w:t>
            </w:r>
          </w:p>
        </w:tc>
        <w:tc>
          <w:tcPr>
            <w:tcW w:w="1170" w:type="dxa"/>
            <w:noWrap/>
          </w:tcPr>
          <w:p w14:paraId="2274DCAB" w14:textId="424296E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1.29</w:t>
            </w:r>
          </w:p>
        </w:tc>
        <w:tc>
          <w:tcPr>
            <w:tcW w:w="1170" w:type="dxa"/>
            <w:noWrap/>
          </w:tcPr>
          <w:p w14:paraId="78424297" w14:textId="600C2B5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0.19 (1.85)</w:t>
            </w:r>
          </w:p>
        </w:tc>
        <w:tc>
          <w:tcPr>
            <w:tcW w:w="1080" w:type="dxa"/>
            <w:noWrap/>
          </w:tcPr>
          <w:p w14:paraId="21019D15" w14:textId="7264D52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5.79</w:t>
            </w:r>
          </w:p>
        </w:tc>
      </w:tr>
      <w:tr w:rsidR="009B4A4D" w:rsidRPr="00417B79" w14:paraId="5D3C4404" w14:textId="77777777" w:rsidTr="00626736">
        <w:trPr>
          <w:cantSplit/>
        </w:trPr>
        <w:tc>
          <w:tcPr>
            <w:tcW w:w="4950" w:type="dxa"/>
            <w:noWrap/>
          </w:tcPr>
          <w:p w14:paraId="0C354972" w14:textId="2246477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Joint use agreement</w:t>
            </w:r>
          </w:p>
        </w:tc>
        <w:tc>
          <w:tcPr>
            <w:tcW w:w="990" w:type="dxa"/>
            <w:noWrap/>
          </w:tcPr>
          <w:p w14:paraId="734F4425" w14:textId="50F590D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0.67</w:t>
            </w:r>
          </w:p>
        </w:tc>
        <w:tc>
          <w:tcPr>
            <w:tcW w:w="1170" w:type="dxa"/>
            <w:noWrap/>
          </w:tcPr>
          <w:p w14:paraId="42F64650" w14:textId="644BBDB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2.26</w:t>
            </w:r>
          </w:p>
        </w:tc>
        <w:tc>
          <w:tcPr>
            <w:tcW w:w="1170" w:type="dxa"/>
            <w:noWrap/>
          </w:tcPr>
          <w:p w14:paraId="7CF4431A" w14:textId="3E3453F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1.41 (2.97)</w:t>
            </w:r>
          </w:p>
        </w:tc>
        <w:tc>
          <w:tcPr>
            <w:tcW w:w="1080" w:type="dxa"/>
            <w:noWrap/>
          </w:tcPr>
          <w:p w14:paraId="41BF26B2" w14:textId="5A6F9A7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0.06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10.18</w:t>
            </w:r>
          </w:p>
        </w:tc>
      </w:tr>
      <w:tr w:rsidR="009B4A4D" w:rsidRPr="00417B79" w14:paraId="3BDC4711" w14:textId="77777777" w:rsidTr="00626736">
        <w:trPr>
          <w:cantSplit/>
        </w:trPr>
        <w:tc>
          <w:tcPr>
            <w:tcW w:w="4950" w:type="dxa"/>
            <w:noWrap/>
          </w:tcPr>
          <w:p w14:paraId="6C0A46FC" w14:textId="6EE0EE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Neighborhood/district/jurisdiction plans that support biking or walking</w:t>
            </w:r>
          </w:p>
        </w:tc>
        <w:tc>
          <w:tcPr>
            <w:tcW w:w="990" w:type="dxa"/>
            <w:noWrap/>
          </w:tcPr>
          <w:p w14:paraId="61522336" w14:textId="344B3E2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0.46</w:t>
            </w:r>
          </w:p>
        </w:tc>
        <w:tc>
          <w:tcPr>
            <w:tcW w:w="1170" w:type="dxa"/>
            <w:noWrap/>
          </w:tcPr>
          <w:p w14:paraId="271DBD96" w14:textId="7AAA953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14.98</w:t>
            </w:r>
          </w:p>
        </w:tc>
        <w:tc>
          <w:tcPr>
            <w:tcW w:w="1170" w:type="dxa"/>
            <w:noWrap/>
          </w:tcPr>
          <w:p w14:paraId="3AFEFDB5" w14:textId="10E2F12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0.92 (44.52)</w:t>
            </w:r>
          </w:p>
        </w:tc>
        <w:tc>
          <w:tcPr>
            <w:tcW w:w="1080" w:type="dxa"/>
            <w:noWrap/>
          </w:tcPr>
          <w:p w14:paraId="6357D6E7" w14:textId="570C23C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0.06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141.67</w:t>
            </w:r>
          </w:p>
        </w:tc>
      </w:tr>
      <w:tr w:rsidR="009B4A4D" w:rsidRPr="00417B79" w14:paraId="058B0B9E" w14:textId="77777777" w:rsidTr="00626736">
        <w:trPr>
          <w:cantSplit/>
        </w:trPr>
        <w:tc>
          <w:tcPr>
            <w:tcW w:w="4950" w:type="dxa"/>
            <w:noWrap/>
          </w:tcPr>
          <w:p w14:paraId="0C9F2747" w14:textId="4889D76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Reduced price for park/facility use</w:t>
            </w:r>
          </w:p>
        </w:tc>
        <w:tc>
          <w:tcPr>
            <w:tcW w:w="990" w:type="dxa"/>
            <w:noWrap/>
          </w:tcPr>
          <w:p w14:paraId="50B288F0" w14:textId="312B8E7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0.45</w:t>
            </w:r>
          </w:p>
        </w:tc>
        <w:tc>
          <w:tcPr>
            <w:tcW w:w="1170" w:type="dxa"/>
            <w:noWrap/>
          </w:tcPr>
          <w:p w14:paraId="6C3C373A" w14:textId="79C0125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1.18</w:t>
            </w:r>
          </w:p>
        </w:tc>
        <w:tc>
          <w:tcPr>
            <w:tcW w:w="1170" w:type="dxa"/>
            <w:noWrap/>
          </w:tcPr>
          <w:p w14:paraId="5D1F9651" w14:textId="4D99A9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0.73 (1.65)</w:t>
            </w:r>
          </w:p>
        </w:tc>
        <w:tc>
          <w:tcPr>
            <w:tcW w:w="1080" w:type="dxa"/>
            <w:noWrap/>
          </w:tcPr>
          <w:p w14:paraId="1FD69125" w14:textId="36C8199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0.00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5.61</w:t>
            </w:r>
          </w:p>
        </w:tc>
      </w:tr>
      <w:tr w:rsidR="009B4A4D" w:rsidRPr="00417B79" w14:paraId="4A73839B" w14:textId="77777777" w:rsidTr="00626736">
        <w:trPr>
          <w:cantSplit/>
        </w:trPr>
        <w:tc>
          <w:tcPr>
            <w:tcW w:w="4950" w:type="dxa"/>
            <w:noWrap/>
          </w:tcPr>
          <w:p w14:paraId="42495157" w14:textId="457A525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Activity groups</w:t>
            </w:r>
          </w:p>
        </w:tc>
        <w:tc>
          <w:tcPr>
            <w:tcW w:w="990" w:type="dxa"/>
            <w:noWrap/>
          </w:tcPr>
          <w:p w14:paraId="11C23F24" w14:textId="0FC88B0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0.22</w:t>
            </w:r>
          </w:p>
        </w:tc>
        <w:tc>
          <w:tcPr>
            <w:tcW w:w="1170" w:type="dxa"/>
            <w:noWrap/>
          </w:tcPr>
          <w:p w14:paraId="63FCF4F5" w14:textId="7BF4418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16.98</w:t>
            </w:r>
          </w:p>
        </w:tc>
        <w:tc>
          <w:tcPr>
            <w:tcW w:w="1170" w:type="dxa"/>
            <w:noWrap/>
          </w:tcPr>
          <w:p w14:paraId="7A4E53A3" w14:textId="5E84FA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6.50 (19.65)</w:t>
            </w:r>
          </w:p>
        </w:tc>
        <w:tc>
          <w:tcPr>
            <w:tcW w:w="1080" w:type="dxa"/>
            <w:noWrap/>
          </w:tcPr>
          <w:p w14:paraId="29EB7EFD" w14:textId="222DA62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0.06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54.92</w:t>
            </w:r>
          </w:p>
        </w:tc>
      </w:tr>
      <w:tr w:rsidR="009B4A4D" w:rsidRPr="00417B79" w14:paraId="7521EF54" w14:textId="77777777" w:rsidTr="00626736">
        <w:trPr>
          <w:cantSplit/>
        </w:trPr>
        <w:tc>
          <w:tcPr>
            <w:tcW w:w="4950" w:type="dxa"/>
            <w:noWrap/>
          </w:tcPr>
          <w:p w14:paraId="4C8CA707" w14:textId="25B7D0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Signage for neighborhood destinations in walkable/mixed-use areas</w:t>
            </w:r>
          </w:p>
        </w:tc>
        <w:tc>
          <w:tcPr>
            <w:tcW w:w="990" w:type="dxa"/>
            <w:noWrap/>
          </w:tcPr>
          <w:p w14:paraId="4AF08997" w14:textId="15DD45A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0.34</w:t>
            </w:r>
          </w:p>
        </w:tc>
        <w:tc>
          <w:tcPr>
            <w:tcW w:w="1170" w:type="dxa"/>
            <w:noWrap/>
          </w:tcPr>
          <w:p w14:paraId="08DB3BBA" w14:textId="0BD108A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0.75</w:t>
            </w:r>
          </w:p>
        </w:tc>
        <w:tc>
          <w:tcPr>
            <w:tcW w:w="1170" w:type="dxa"/>
            <w:noWrap/>
          </w:tcPr>
          <w:p w14:paraId="5D8F0830" w14:textId="3257224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0.34 (1.00)</w:t>
            </w:r>
          </w:p>
        </w:tc>
        <w:tc>
          <w:tcPr>
            <w:tcW w:w="1080" w:type="dxa"/>
            <w:noWrap/>
          </w:tcPr>
          <w:p w14:paraId="533A0D6D" w14:textId="0D5BC8E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2.92</w:t>
            </w:r>
          </w:p>
        </w:tc>
      </w:tr>
      <w:tr w:rsidR="009B4A4D" w:rsidRPr="00417B79" w14:paraId="73E47821" w14:textId="77777777" w:rsidTr="00626736">
        <w:trPr>
          <w:cantSplit/>
        </w:trPr>
        <w:tc>
          <w:tcPr>
            <w:tcW w:w="4950" w:type="dxa"/>
            <w:noWrap/>
          </w:tcPr>
          <w:p w14:paraId="31E75676" w14:textId="00F38B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Enhance personal safety in areas where people are or could be physically active, not safe routes to school</w:t>
            </w:r>
          </w:p>
        </w:tc>
        <w:tc>
          <w:tcPr>
            <w:tcW w:w="990" w:type="dxa"/>
            <w:noWrap/>
          </w:tcPr>
          <w:p w14:paraId="12ECCAE8" w14:textId="741A1EC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0.93</w:t>
            </w:r>
          </w:p>
        </w:tc>
        <w:tc>
          <w:tcPr>
            <w:tcW w:w="1170" w:type="dxa"/>
            <w:noWrap/>
          </w:tcPr>
          <w:p w14:paraId="2130D830" w14:textId="3832CFF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9.61</w:t>
            </w:r>
          </w:p>
        </w:tc>
        <w:tc>
          <w:tcPr>
            <w:tcW w:w="1170" w:type="dxa"/>
            <w:noWrap/>
          </w:tcPr>
          <w:p w14:paraId="69E25BDD" w14:textId="0D81BE4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0.44 (24.88)</w:t>
            </w:r>
          </w:p>
        </w:tc>
        <w:tc>
          <w:tcPr>
            <w:tcW w:w="1080" w:type="dxa"/>
            <w:noWrap/>
          </w:tcPr>
          <w:p w14:paraId="2BEB107E" w14:textId="1955BCE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0.06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71.15</w:t>
            </w:r>
          </w:p>
        </w:tc>
      </w:tr>
      <w:tr w:rsidR="009B4A4D" w:rsidRPr="00417B79" w14:paraId="5F53C128" w14:textId="77777777" w:rsidTr="00626736">
        <w:trPr>
          <w:cantSplit/>
        </w:trPr>
        <w:tc>
          <w:tcPr>
            <w:tcW w:w="4950" w:type="dxa"/>
            <w:noWrap/>
          </w:tcPr>
          <w:p w14:paraId="1EE17956" w14:textId="7315CFB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Worksite physical activity programs</w:t>
            </w:r>
          </w:p>
        </w:tc>
        <w:tc>
          <w:tcPr>
            <w:tcW w:w="990" w:type="dxa"/>
            <w:noWrap/>
          </w:tcPr>
          <w:p w14:paraId="4AF888B8" w14:textId="11F6350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0.60</w:t>
            </w:r>
          </w:p>
        </w:tc>
        <w:tc>
          <w:tcPr>
            <w:tcW w:w="1170" w:type="dxa"/>
            <w:noWrap/>
          </w:tcPr>
          <w:p w14:paraId="3BA1E8B0" w14:textId="606D2C6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7.01</w:t>
            </w:r>
          </w:p>
        </w:tc>
        <w:tc>
          <w:tcPr>
            <w:tcW w:w="1170" w:type="dxa"/>
            <w:noWrap/>
          </w:tcPr>
          <w:p w14:paraId="4D688CB7" w14:textId="57B26AB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2.03 (10.19)</w:t>
            </w:r>
          </w:p>
        </w:tc>
        <w:tc>
          <w:tcPr>
            <w:tcW w:w="1080" w:type="dxa"/>
            <w:noWrap/>
          </w:tcPr>
          <w:p w14:paraId="3EEB2E15" w14:textId="1A9E391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0.16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30.08</w:t>
            </w:r>
          </w:p>
        </w:tc>
      </w:tr>
      <w:tr w:rsidR="009B4A4D" w:rsidRPr="00417B79" w14:paraId="666E590F" w14:textId="77777777" w:rsidTr="00626736">
        <w:trPr>
          <w:cantSplit/>
        </w:trPr>
        <w:tc>
          <w:tcPr>
            <w:tcW w:w="4950" w:type="dxa"/>
            <w:noWrap/>
          </w:tcPr>
          <w:p w14:paraId="2B25FA18" w14:textId="7D65F64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Infrastructure changes to support biking or walking</w:t>
            </w:r>
          </w:p>
        </w:tc>
        <w:tc>
          <w:tcPr>
            <w:tcW w:w="990" w:type="dxa"/>
            <w:noWrap/>
          </w:tcPr>
          <w:p w14:paraId="6AF82709" w14:textId="5B23C46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0.42</w:t>
            </w:r>
          </w:p>
        </w:tc>
        <w:tc>
          <w:tcPr>
            <w:tcW w:w="1170" w:type="dxa"/>
            <w:noWrap/>
          </w:tcPr>
          <w:p w14:paraId="4CFE6693" w14:textId="1C8A8B9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0.44</w:t>
            </w:r>
          </w:p>
        </w:tc>
        <w:tc>
          <w:tcPr>
            <w:tcW w:w="1170" w:type="dxa"/>
            <w:noWrap/>
          </w:tcPr>
          <w:p w14:paraId="56B1FB3B" w14:textId="05DDFC5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0.20 (0.52)</w:t>
            </w:r>
          </w:p>
        </w:tc>
        <w:tc>
          <w:tcPr>
            <w:tcW w:w="1080" w:type="dxa"/>
            <w:noWrap/>
          </w:tcPr>
          <w:p w14:paraId="04FFDA82" w14:textId="2BDBFDC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0.01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1.28</w:t>
            </w:r>
          </w:p>
        </w:tc>
      </w:tr>
      <w:tr w:rsidR="009B4A4D" w:rsidRPr="00417B79" w14:paraId="5AF8FDD9" w14:textId="77777777" w:rsidTr="00626736">
        <w:trPr>
          <w:cantSplit/>
        </w:trPr>
        <w:tc>
          <w:tcPr>
            <w:tcW w:w="4950" w:type="dxa"/>
            <w:noWrap/>
          </w:tcPr>
          <w:p w14:paraId="325B7841" w14:textId="7A8A418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Restrict screen time in afterschool/d care</w:t>
            </w:r>
          </w:p>
        </w:tc>
        <w:tc>
          <w:tcPr>
            <w:tcW w:w="990" w:type="dxa"/>
            <w:noWrap/>
          </w:tcPr>
          <w:p w14:paraId="7A212D5A" w14:textId="7FF4A58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2.72</w:t>
            </w:r>
          </w:p>
        </w:tc>
        <w:tc>
          <w:tcPr>
            <w:tcW w:w="1170" w:type="dxa"/>
            <w:noWrap/>
          </w:tcPr>
          <w:p w14:paraId="65D5CA6E" w14:textId="53D411F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25.08</w:t>
            </w:r>
          </w:p>
        </w:tc>
        <w:tc>
          <w:tcPr>
            <w:tcW w:w="1170" w:type="dxa"/>
            <w:noWrap/>
          </w:tcPr>
          <w:p w14:paraId="55C3DE2A" w14:textId="72E3F7E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7.55 (42.37)</w:t>
            </w:r>
          </w:p>
        </w:tc>
        <w:tc>
          <w:tcPr>
            <w:tcW w:w="1080" w:type="dxa"/>
            <w:noWrap/>
          </w:tcPr>
          <w:p w14:paraId="562EC2EE" w14:textId="6755465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0.73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100.17</w:t>
            </w:r>
          </w:p>
        </w:tc>
      </w:tr>
      <w:tr w:rsidR="009B4A4D" w:rsidRPr="00417B79" w14:paraId="7446ECD6" w14:textId="77777777" w:rsidTr="00626736">
        <w:trPr>
          <w:cantSplit/>
        </w:trPr>
        <w:tc>
          <w:tcPr>
            <w:tcW w:w="4950" w:type="dxa"/>
            <w:noWrap/>
          </w:tcPr>
          <w:p w14:paraId="1D2F626C" w14:textId="3D321FB6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education/event</w:t>
            </w:r>
          </w:p>
        </w:tc>
        <w:tc>
          <w:tcPr>
            <w:tcW w:w="990" w:type="dxa"/>
            <w:noWrap/>
          </w:tcPr>
          <w:p w14:paraId="3DDF94FD" w14:textId="44D2C57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0.94</w:t>
            </w:r>
          </w:p>
        </w:tc>
        <w:tc>
          <w:tcPr>
            <w:tcW w:w="1170" w:type="dxa"/>
            <w:noWrap/>
          </w:tcPr>
          <w:p w14:paraId="456379E3" w14:textId="74DCC23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24.01</w:t>
            </w:r>
          </w:p>
        </w:tc>
        <w:tc>
          <w:tcPr>
            <w:tcW w:w="1170" w:type="dxa"/>
            <w:noWrap/>
          </w:tcPr>
          <w:p w14:paraId="1447DA5A" w14:textId="470CEDB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18.18 (28.00)</w:t>
            </w:r>
          </w:p>
        </w:tc>
        <w:tc>
          <w:tcPr>
            <w:tcW w:w="1080" w:type="dxa"/>
            <w:noWrap/>
          </w:tcPr>
          <w:p w14:paraId="23905CDA" w14:textId="4D67A1B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0.81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58.89</w:t>
            </w:r>
          </w:p>
        </w:tc>
      </w:tr>
      <w:tr w:rsidR="009B4A4D" w:rsidRPr="00417B79" w14:paraId="30FC8837" w14:textId="77777777" w:rsidTr="00626736">
        <w:trPr>
          <w:cantSplit/>
        </w:trPr>
        <w:tc>
          <w:tcPr>
            <w:tcW w:w="4950" w:type="dxa"/>
            <w:noWrap/>
          </w:tcPr>
          <w:p w14:paraId="5FF8BF2F" w14:textId="1584518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Point-of-decision prompts</w:t>
            </w:r>
          </w:p>
        </w:tc>
        <w:tc>
          <w:tcPr>
            <w:tcW w:w="990" w:type="dxa"/>
            <w:noWrap/>
          </w:tcPr>
          <w:p w14:paraId="64CB4836" w14:textId="04831BA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0.05</w:t>
            </w:r>
          </w:p>
        </w:tc>
        <w:tc>
          <w:tcPr>
            <w:tcW w:w="1170" w:type="dxa"/>
            <w:noWrap/>
          </w:tcPr>
          <w:p w14:paraId="659E2D29" w14:textId="1C2674D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1.22</w:t>
            </w:r>
          </w:p>
        </w:tc>
        <w:tc>
          <w:tcPr>
            <w:tcW w:w="1170" w:type="dxa"/>
            <w:noWrap/>
          </w:tcPr>
          <w:p w14:paraId="00376D2B" w14:textId="66AC51F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0.27 (2.07)</w:t>
            </w:r>
          </w:p>
        </w:tc>
        <w:tc>
          <w:tcPr>
            <w:tcW w:w="1080" w:type="dxa"/>
            <w:noWrap/>
          </w:tcPr>
          <w:p w14:paraId="6963B3FB" w14:textId="7819FE0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0.04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4.30</w:t>
            </w:r>
          </w:p>
        </w:tc>
      </w:tr>
      <w:tr w:rsidR="009B4A4D" w:rsidRPr="00417B79" w14:paraId="0BB679E1" w14:textId="77777777" w:rsidTr="00626736">
        <w:trPr>
          <w:cantSplit/>
        </w:trPr>
        <w:tc>
          <w:tcPr>
            <w:tcW w:w="4950" w:type="dxa"/>
            <w:noWrap/>
          </w:tcPr>
          <w:p w14:paraId="63027AA6" w14:textId="5641B7C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Improve access to public transportation</w:t>
            </w:r>
          </w:p>
        </w:tc>
        <w:tc>
          <w:tcPr>
            <w:tcW w:w="990" w:type="dxa"/>
            <w:noWrap/>
          </w:tcPr>
          <w:p w14:paraId="712815E2" w14:textId="4F827D3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0.04</w:t>
            </w:r>
          </w:p>
        </w:tc>
        <w:tc>
          <w:tcPr>
            <w:tcW w:w="1170" w:type="dxa"/>
            <w:noWrap/>
          </w:tcPr>
          <w:p w14:paraId="29DC684D" w14:textId="0197070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3.77</w:t>
            </w:r>
          </w:p>
        </w:tc>
        <w:tc>
          <w:tcPr>
            <w:tcW w:w="1170" w:type="dxa"/>
            <w:noWrap/>
          </w:tcPr>
          <w:p w14:paraId="079A2CB7" w14:textId="40A16B4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0.91 (5.74)</w:t>
            </w:r>
          </w:p>
        </w:tc>
        <w:tc>
          <w:tcPr>
            <w:tcW w:w="1080" w:type="dxa"/>
            <w:noWrap/>
          </w:tcPr>
          <w:p w14:paraId="40B21AAF" w14:textId="0590985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10.38</w:t>
            </w:r>
          </w:p>
        </w:tc>
      </w:tr>
      <w:tr w:rsidR="009B4A4D" w:rsidRPr="00417B79" w14:paraId="5DEEE816" w14:textId="77777777" w:rsidTr="00626736">
        <w:trPr>
          <w:cantSplit/>
        </w:trPr>
        <w:tc>
          <w:tcPr>
            <w:tcW w:w="4950" w:type="dxa"/>
            <w:noWrap/>
          </w:tcPr>
          <w:p w14:paraId="726E5918" w14:textId="204BEEA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Incentives for active transit</w:t>
            </w:r>
          </w:p>
        </w:tc>
        <w:tc>
          <w:tcPr>
            <w:tcW w:w="990" w:type="dxa"/>
            <w:noWrap/>
          </w:tcPr>
          <w:p w14:paraId="0E5CDBF1" w14:textId="1C932A9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0.01</w:t>
            </w:r>
          </w:p>
        </w:tc>
        <w:tc>
          <w:tcPr>
            <w:tcW w:w="1170" w:type="dxa"/>
            <w:noWrap/>
          </w:tcPr>
          <w:p w14:paraId="1B6E6786" w14:textId="2094E04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</w:t>
            </w:r>
          </w:p>
        </w:tc>
        <w:tc>
          <w:tcPr>
            <w:tcW w:w="1170" w:type="dxa"/>
            <w:noWrap/>
          </w:tcPr>
          <w:p w14:paraId="75863147" w14:textId="41C80F3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0.06 (0.52)</w:t>
            </w:r>
          </w:p>
        </w:tc>
        <w:tc>
          <w:tcPr>
            <w:tcW w:w="1080" w:type="dxa"/>
            <w:noWrap/>
          </w:tcPr>
          <w:p w14:paraId="381D7A70" w14:textId="58BA692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0.00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0.93</w:t>
            </w:r>
          </w:p>
        </w:tc>
      </w:tr>
      <w:tr w:rsidR="009B4A4D" w:rsidRPr="00417B79" w14:paraId="4D84FFCA" w14:textId="77777777" w:rsidTr="00626736">
        <w:trPr>
          <w:cantSplit/>
        </w:trPr>
        <w:tc>
          <w:tcPr>
            <w:tcW w:w="4950" w:type="dxa"/>
            <w:noWrap/>
          </w:tcPr>
          <w:p w14:paraId="314A862F" w14:textId="764CF04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Subsidized memberships to recreational facilities</w:t>
            </w:r>
          </w:p>
        </w:tc>
        <w:tc>
          <w:tcPr>
            <w:tcW w:w="990" w:type="dxa"/>
            <w:noWrap/>
          </w:tcPr>
          <w:p w14:paraId="130A8C06" w14:textId="5739B54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23.22</w:t>
            </w:r>
          </w:p>
        </w:tc>
        <w:tc>
          <w:tcPr>
            <w:tcW w:w="1170" w:type="dxa"/>
            <w:noWrap/>
          </w:tcPr>
          <w:p w14:paraId="16AA7895" w14:textId="5ADBE354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34.19</w:t>
            </w:r>
          </w:p>
        </w:tc>
        <w:tc>
          <w:tcPr>
            <w:tcW w:w="1170" w:type="dxa"/>
            <w:noWrap/>
          </w:tcPr>
          <w:p w14:paraId="24E09AA9" w14:textId="616CCB79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31.61 (19.59)</w:t>
            </w:r>
          </w:p>
        </w:tc>
        <w:tc>
          <w:tcPr>
            <w:tcW w:w="1080" w:type="dxa"/>
            <w:noWrap/>
          </w:tcPr>
          <w:p w14:paraId="579A1784" w14:textId="2772757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16.02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54.94</w:t>
            </w:r>
          </w:p>
        </w:tc>
      </w:tr>
      <w:tr w:rsidR="009B4A4D" w:rsidRPr="00417B79" w14:paraId="5E5AAAC1" w14:textId="77777777" w:rsidTr="00626736">
        <w:trPr>
          <w:cantSplit/>
        </w:trPr>
        <w:tc>
          <w:tcPr>
            <w:tcW w:w="4950" w:type="dxa"/>
            <w:noWrap/>
          </w:tcPr>
          <w:p w14:paraId="0255C440" w14:textId="68952045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Health impact assessment or similar</w:t>
            </w:r>
          </w:p>
        </w:tc>
        <w:tc>
          <w:tcPr>
            <w:tcW w:w="990" w:type="dxa"/>
            <w:noWrap/>
          </w:tcPr>
          <w:p w14:paraId="2F5672E3" w14:textId="683AE53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0.09</w:t>
            </w:r>
          </w:p>
        </w:tc>
        <w:tc>
          <w:tcPr>
            <w:tcW w:w="1170" w:type="dxa"/>
            <w:noWrap/>
          </w:tcPr>
          <w:p w14:paraId="22824BAE" w14:textId="3B38D59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1.50</w:t>
            </w:r>
          </w:p>
        </w:tc>
        <w:tc>
          <w:tcPr>
            <w:tcW w:w="1170" w:type="dxa"/>
            <w:noWrap/>
          </w:tcPr>
          <w:p w14:paraId="7B9E1B30" w14:textId="163D4AF1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1.50 (2.09)</w:t>
            </w:r>
          </w:p>
        </w:tc>
        <w:tc>
          <w:tcPr>
            <w:tcW w:w="1080" w:type="dxa"/>
            <w:noWrap/>
          </w:tcPr>
          <w:p w14:paraId="7B85FD7D" w14:textId="09C5174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0.03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2.98</w:t>
            </w:r>
          </w:p>
        </w:tc>
      </w:tr>
      <w:tr w:rsidR="009B4A4D" w:rsidRPr="00417B79" w14:paraId="5F097B26" w14:textId="77777777" w:rsidTr="00626736">
        <w:trPr>
          <w:cantSplit/>
        </w:trPr>
        <w:tc>
          <w:tcPr>
            <w:tcW w:w="4950" w:type="dxa"/>
            <w:noWrap/>
          </w:tcPr>
          <w:p w14:paraId="5755A22D" w14:textId="4FA055F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Policy enforcement</w:t>
            </w:r>
          </w:p>
        </w:tc>
        <w:tc>
          <w:tcPr>
            <w:tcW w:w="990" w:type="dxa"/>
            <w:noWrap/>
          </w:tcPr>
          <w:p w14:paraId="0B3B800D" w14:textId="2B45A59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0.13</w:t>
            </w:r>
          </w:p>
        </w:tc>
        <w:tc>
          <w:tcPr>
            <w:tcW w:w="1170" w:type="dxa"/>
            <w:noWrap/>
          </w:tcPr>
          <w:p w14:paraId="04AC3530" w14:textId="2B92BC3D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6.07</w:t>
            </w:r>
          </w:p>
        </w:tc>
        <w:tc>
          <w:tcPr>
            <w:tcW w:w="1170" w:type="dxa"/>
            <w:noWrap/>
          </w:tcPr>
          <w:p w14:paraId="5D812A55" w14:textId="2D10F9A8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6.07 (8.56)</w:t>
            </w:r>
          </w:p>
        </w:tc>
        <w:tc>
          <w:tcPr>
            <w:tcW w:w="1080" w:type="dxa"/>
            <w:noWrap/>
          </w:tcPr>
          <w:p w14:paraId="3F41EC0D" w14:textId="69883E8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0.02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12.12</w:t>
            </w:r>
          </w:p>
        </w:tc>
      </w:tr>
      <w:tr w:rsidR="009B4A4D" w:rsidRPr="00417B79" w14:paraId="560402A9" w14:textId="77777777" w:rsidTr="00626736">
        <w:trPr>
          <w:cantSplit/>
        </w:trPr>
        <w:tc>
          <w:tcPr>
            <w:tcW w:w="4950" w:type="dxa"/>
            <w:noWrap/>
          </w:tcPr>
          <w:p w14:paraId="09C64523" w14:textId="1B52CDD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Product distribution or distribution of supports to promote physical activity</w:t>
            </w:r>
          </w:p>
        </w:tc>
        <w:tc>
          <w:tcPr>
            <w:tcW w:w="990" w:type="dxa"/>
            <w:noWrap/>
          </w:tcPr>
          <w:p w14:paraId="16570B83" w14:textId="0009D55B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1.45</w:t>
            </w:r>
          </w:p>
        </w:tc>
        <w:tc>
          <w:tcPr>
            <w:tcW w:w="1170" w:type="dxa"/>
            <w:noWrap/>
          </w:tcPr>
          <w:p w14:paraId="2461521F" w14:textId="49A4891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58.56</w:t>
            </w:r>
          </w:p>
        </w:tc>
        <w:tc>
          <w:tcPr>
            <w:tcW w:w="1170" w:type="dxa"/>
            <w:noWrap/>
          </w:tcPr>
          <w:p w14:paraId="44982536" w14:textId="3AD5E673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58.56 (82.56)</w:t>
            </w:r>
          </w:p>
        </w:tc>
        <w:tc>
          <w:tcPr>
            <w:tcW w:w="1080" w:type="dxa"/>
            <w:noWrap/>
          </w:tcPr>
          <w:p w14:paraId="1BD85A11" w14:textId="07ED7FAE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0.18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116.93</w:t>
            </w:r>
          </w:p>
        </w:tc>
      </w:tr>
      <w:tr w:rsidR="009B4A4D" w:rsidRPr="00417B79" w14:paraId="09B6B49F" w14:textId="77777777" w:rsidTr="00626736">
        <w:trPr>
          <w:cantSplit/>
        </w:trPr>
        <w:tc>
          <w:tcPr>
            <w:tcW w:w="4950" w:type="dxa"/>
            <w:noWrap/>
          </w:tcPr>
          <w:p w14:paraId="72E6E7FB" w14:textId="049962C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Wellness policy</w:t>
            </w:r>
          </w:p>
        </w:tc>
        <w:tc>
          <w:tcPr>
            <w:tcW w:w="990" w:type="dxa"/>
            <w:noWrap/>
          </w:tcPr>
          <w:p w14:paraId="1F5E792E" w14:textId="70CF503A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0.30</w:t>
            </w:r>
          </w:p>
        </w:tc>
        <w:tc>
          <w:tcPr>
            <w:tcW w:w="1170" w:type="dxa"/>
            <w:noWrap/>
          </w:tcPr>
          <w:p w14:paraId="065B89E5" w14:textId="5E32A75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</w:t>
            </w:r>
          </w:p>
        </w:tc>
        <w:tc>
          <w:tcPr>
            <w:tcW w:w="1170" w:type="dxa"/>
            <w:noWrap/>
          </w:tcPr>
          <w:p w14:paraId="00C5C1CE" w14:textId="425E34F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0.33 (0.25)</w:t>
            </w:r>
          </w:p>
        </w:tc>
        <w:tc>
          <w:tcPr>
            <w:tcW w:w="1080" w:type="dxa"/>
            <w:noWrap/>
          </w:tcPr>
          <w:p w14:paraId="3DA8A45F" w14:textId="60F42FC2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0.15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0.51</w:t>
            </w:r>
          </w:p>
        </w:tc>
      </w:tr>
      <w:tr w:rsidR="009B4A4D" w:rsidRPr="00417B79" w14:paraId="650D9CE1" w14:textId="77777777" w:rsidTr="00626736">
        <w:trPr>
          <w:cantSplit/>
        </w:trPr>
        <w:tc>
          <w:tcPr>
            <w:tcW w:w="4950" w:type="dxa"/>
            <w:tcBorders>
              <w:bottom w:val="single" w:sz="4" w:space="0" w:color="auto"/>
            </w:tcBorders>
            <w:noWrap/>
          </w:tcPr>
          <w:p w14:paraId="413BEA1D" w14:textId="5125F4E7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</w:pPr>
            <w:r w:rsidRPr="009B4A4D">
              <w:rPr>
                <w:szCs w:val="24"/>
              </w:rPr>
              <w:t>Information systems — physical activity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14:paraId="329136C6" w14:textId="39F2BE0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07EF146A" w14:textId="612F438C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79EEC8BF" w14:textId="42F4BE0F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 ( — 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589847F6" w14:textId="58CD8FC0" w:rsidR="009B4A4D" w:rsidRPr="009B4A4D" w:rsidRDefault="009B4A4D" w:rsidP="009B4A4D">
            <w:pPr>
              <w:pStyle w:val="TableBody"/>
              <w:autoSpaceDE w:val="0"/>
              <w:autoSpaceDN w:val="0"/>
              <w:adjustRightInd w:val="0"/>
              <w:jc w:val="right"/>
            </w:pPr>
            <w:r w:rsidRPr="009B4A4D">
              <w:rPr>
                <w:szCs w:val="24"/>
              </w:rPr>
              <w:t>18.75</w:t>
            </w:r>
            <w:r w:rsidRPr="009B4A4D">
              <w:rPr>
                <w:b/>
                <w:szCs w:val="24"/>
              </w:rPr>
              <w:t>–</w:t>
            </w:r>
            <w:r w:rsidRPr="009B4A4D">
              <w:rPr>
                <w:szCs w:val="24"/>
              </w:rPr>
              <w:t>18.75</w:t>
            </w:r>
          </w:p>
        </w:tc>
      </w:tr>
    </w:tbl>
    <w:p w14:paraId="4430440D" w14:textId="77777777" w:rsidR="009B4A4D" w:rsidRDefault="009B4A4D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Weights each community’s cost by community reach in calculating mean.</w:t>
      </w:r>
    </w:p>
    <w:sectPr w:rsidR="009B4A4D" w:rsidSect="00132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F2C78" w14:textId="77777777" w:rsidR="009B4A4D" w:rsidRDefault="009B4A4D" w:rsidP="001321E8">
      <w:r>
        <w:separator/>
      </w:r>
    </w:p>
  </w:endnote>
  <w:endnote w:type="continuationSeparator" w:id="0">
    <w:p w14:paraId="3F5604FE" w14:textId="77777777" w:rsidR="009B4A4D" w:rsidRDefault="009B4A4D" w:rsidP="0013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27F6" w14:textId="3A2F649C" w:rsidR="009B4A4D" w:rsidRPr="001321E8" w:rsidRDefault="009B4A4D" w:rsidP="001321E8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37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7E518" w14:textId="5670EBCA" w:rsidR="009B4A4D" w:rsidRPr="001321E8" w:rsidRDefault="009B4A4D" w:rsidP="001321E8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6434C">
      <w:rPr>
        <w:noProof/>
      </w:rPr>
      <w:t>1</w:t>
    </w:r>
    <w:r>
      <w:fldChar w:fldCharType="end"/>
    </w:r>
    <w:r>
      <w:t xml:space="preserve"> of </w:t>
    </w:r>
    <w:fldSimple w:instr=" NUMPAGES  \* MERGEFORMAT ">
      <w:r w:rsidR="0016434C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7648" w14:textId="280676F4" w:rsidR="009B4A4D" w:rsidRPr="001321E8" w:rsidRDefault="009B4A4D" w:rsidP="001321E8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37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652DB" w14:textId="77777777" w:rsidR="009B4A4D" w:rsidRDefault="009B4A4D" w:rsidP="001321E8">
      <w:r>
        <w:separator/>
      </w:r>
    </w:p>
  </w:footnote>
  <w:footnote w:type="continuationSeparator" w:id="0">
    <w:p w14:paraId="5A051165" w14:textId="77777777" w:rsidR="009B4A4D" w:rsidRDefault="009B4A4D" w:rsidP="0013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D6A02" w14:textId="77777777" w:rsidR="009B4A4D" w:rsidRPr="001321E8" w:rsidRDefault="009B4A4D" w:rsidP="001321E8">
    <w:pPr>
      <w:jc w:val="center"/>
    </w:pPr>
    <w:r w:rsidRPr="001321E8">
      <w:t>Publisher: CDC; Journal: Preventing Chronic Disease</w:t>
    </w:r>
  </w:p>
  <w:p w14:paraId="0D9EBED4" w14:textId="77777777" w:rsidR="009B4A4D" w:rsidRPr="001321E8" w:rsidRDefault="009B4A4D" w:rsidP="001321E8">
    <w:pPr>
      <w:jc w:val="center"/>
    </w:pPr>
    <w:r w:rsidRPr="001321E8">
      <w:t>Article Type: Original Research; Volume: 13; Article ID: 15_0368</w:t>
    </w:r>
  </w:p>
  <w:p w14:paraId="4192DE2D" w14:textId="1E0B7295" w:rsidR="009B4A4D" w:rsidRPr="001321E8" w:rsidRDefault="009B4A4D" w:rsidP="001321E8">
    <w:pPr>
      <w:jc w:val="center"/>
    </w:pPr>
    <w:r w:rsidRPr="001321E8">
      <w:t>E-Location ID: E; Month: ; Day: ; Year: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DAF15" w14:textId="77777777" w:rsidR="009B4A4D" w:rsidRPr="001321E8" w:rsidRDefault="009B4A4D" w:rsidP="001321E8">
    <w:pPr>
      <w:jc w:val="center"/>
    </w:pPr>
    <w:r w:rsidRPr="001321E8">
      <w:t>Publisher: CDC; Journal: Preventing Chronic Disease</w:t>
    </w:r>
  </w:p>
  <w:p w14:paraId="0714430A" w14:textId="77777777" w:rsidR="009B4A4D" w:rsidRPr="001321E8" w:rsidRDefault="009B4A4D" w:rsidP="001321E8">
    <w:pPr>
      <w:jc w:val="center"/>
    </w:pPr>
    <w:r w:rsidRPr="001321E8">
      <w:t>Article Type: Original Research; Volume: 13; Article ID: 15_0368</w:t>
    </w:r>
  </w:p>
  <w:p w14:paraId="639CE444" w14:textId="2F5C810B" w:rsidR="009B4A4D" w:rsidRPr="001321E8" w:rsidRDefault="009B4A4D" w:rsidP="001321E8">
    <w:pPr>
      <w:jc w:val="center"/>
    </w:pPr>
    <w:r w:rsidRPr="001321E8">
      <w:t>E-Location ID: E; Month: ; Day: ; Year: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F9C16" w14:textId="77777777" w:rsidR="009B4A4D" w:rsidRPr="001321E8" w:rsidRDefault="009B4A4D" w:rsidP="001321E8">
    <w:pPr>
      <w:jc w:val="center"/>
    </w:pPr>
    <w:r w:rsidRPr="001321E8">
      <w:t>Publisher: CDC; Journal: Preventing Chronic Disease</w:t>
    </w:r>
  </w:p>
  <w:p w14:paraId="55EC87E8" w14:textId="77777777" w:rsidR="009B4A4D" w:rsidRPr="001321E8" w:rsidRDefault="009B4A4D" w:rsidP="001321E8">
    <w:pPr>
      <w:jc w:val="center"/>
    </w:pPr>
    <w:r w:rsidRPr="001321E8">
      <w:t>Article Type: Original Research; Volume: 13; Article ID: 15_0368</w:t>
    </w:r>
  </w:p>
  <w:p w14:paraId="2A543D7E" w14:textId="6E26C13F" w:rsidR="009B4A4D" w:rsidRPr="001321E8" w:rsidRDefault="009B4A4D" w:rsidP="001321E8">
    <w:pPr>
      <w:jc w:val="center"/>
    </w:pPr>
    <w:r w:rsidRPr="001321E8">
      <w:t>E-Location ID: E; Month: ; Day: ; Year: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E57DD"/>
    <w:multiLevelType w:val="hybridMultilevel"/>
    <w:tmpl w:val="F594D5B8"/>
    <w:lvl w:ilvl="0" w:tplc="F5208F0E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F0B0D"/>
    <w:multiLevelType w:val="hybridMultilevel"/>
    <w:tmpl w:val="3FD8C80E"/>
    <w:lvl w:ilvl="0" w:tplc="4AC49FE2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D05695"/>
    <w:multiLevelType w:val="singleLevel"/>
    <w:tmpl w:val="01BA905E"/>
    <w:lvl w:ilvl="0">
      <w:start w:val="1"/>
      <w:numFmt w:val="bullet"/>
      <w:pStyle w:val="NormalWeb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15_0368"/>
    <w:docVar w:name="AutoRedact State" w:val="ready"/>
    <w:docVar w:name="CheckHeader" w:val="T"/>
    <w:docVar w:name="DOI" w:val="10.5888/pcd13.1503689"/>
    <w:docVar w:name="ELoc" w:val="E"/>
    <w:docVar w:name="ex_AddedHTMLPreformat" w:val="Consolas"/>
    <w:docVar w:name="ex_AutoRedact" w:val="APComplete"/>
    <w:docVar w:name="ex_CleanUp" w:val="CleanUpComplete"/>
    <w:docVar w:name="ex_eXtylesBuild" w:val="3270"/>
    <w:docVar w:name="ex_FontAudit" w:val="APComplete"/>
    <w:docVar w:name="EX_LAST_PALETTE_TAB" w:val="3"/>
    <w:docVar w:name="ex_StyleRefs" w:val="APComplete"/>
    <w:docVar w:name="ex_WordVersion" w:val="15.0"/>
    <w:docVar w:name="eXtyles" w:val="active"/>
    <w:docVar w:name="ExtylesTagDescriptors" w:val="Book Reference|bok|Conference Reference|conf|Edited Book Reference|edb|Electronic Reference|eref|Journal Reference|jrn|Legal Reference|lgl|Other Reference|other|Thesis Reference|ths|Unknown Reference|unknown|Inline Graphic|graphic|Letter Start|letter|Reply Start|reply|Sub Article|sub-article|Guideline Start|guide-start|Guideline End|guide-end|Recommendation Start|recommendation-start|Recommendation End|recommendation-end|"/>
    <w:docVar w:name="Footnote Mode By Section" w:val="NO"/>
    <w:docVar w:name="iceFileDir" w:val="\\cdc.gov\project\CCHP_NCCD_OD\pcdeditor\Teresa Ramsey\AA Working files\Khavjou 15_0368"/>
    <w:docVar w:name="iceFileName" w:val="Khavjou 15_0368_CPPW_Cost_Appendix_Tables.docx"/>
    <w:docVar w:name="iceJABR" w:val="PCD"/>
    <w:docVar w:name="iceJournal" w:val="PCD:Preventing Chronic Disease"/>
    <w:docVar w:name="iceJournalName" w:val="Preventing Chronic Disease"/>
    <w:docVar w:name="icePublisher" w:val="CDC"/>
    <w:docVar w:name="iceType" w:val="Original Research"/>
    <w:docVar w:name="PreEdit Baseline Path" w:val="\\cdc.gov\project\CCHP_NCCD_OD\pcdeditor\Teresa Ramsey\AA Working files\Khavjou 15_0368\Khavjou 15_0368_Appendices$base.docx"/>
    <w:docVar w:name="PreEdit Baseline Timestamp" w:val="6/29/2016 2:18:38 PM"/>
    <w:docVar w:name="PreEdit Up-Front Loss" w:val="complete"/>
    <w:docVar w:name="Volume" w:val="13"/>
    <w:docVar w:name="Year" w:val="2016"/>
  </w:docVars>
  <w:rsids>
    <w:rsidRoot w:val="00F45165"/>
    <w:rsid w:val="00003D35"/>
    <w:rsid w:val="00043BB9"/>
    <w:rsid w:val="00045610"/>
    <w:rsid w:val="001321E8"/>
    <w:rsid w:val="0016434C"/>
    <w:rsid w:val="001A3B8E"/>
    <w:rsid w:val="001C375A"/>
    <w:rsid w:val="002C6966"/>
    <w:rsid w:val="002F14F6"/>
    <w:rsid w:val="00342C5C"/>
    <w:rsid w:val="0034716A"/>
    <w:rsid w:val="003525C9"/>
    <w:rsid w:val="003B6C56"/>
    <w:rsid w:val="004452F6"/>
    <w:rsid w:val="00463FCC"/>
    <w:rsid w:val="004A0EC8"/>
    <w:rsid w:val="004C04A8"/>
    <w:rsid w:val="0054407C"/>
    <w:rsid w:val="005E52E0"/>
    <w:rsid w:val="006154A9"/>
    <w:rsid w:val="00626736"/>
    <w:rsid w:val="006D263C"/>
    <w:rsid w:val="0088671C"/>
    <w:rsid w:val="008A3398"/>
    <w:rsid w:val="008E2BB1"/>
    <w:rsid w:val="008F5054"/>
    <w:rsid w:val="00950620"/>
    <w:rsid w:val="0099765D"/>
    <w:rsid w:val="009B4A4D"/>
    <w:rsid w:val="009D1C0D"/>
    <w:rsid w:val="00A87A13"/>
    <w:rsid w:val="00A96B95"/>
    <w:rsid w:val="00AC5BFC"/>
    <w:rsid w:val="00B612DF"/>
    <w:rsid w:val="00D126B1"/>
    <w:rsid w:val="00DD4703"/>
    <w:rsid w:val="00E25571"/>
    <w:rsid w:val="00EB3C52"/>
    <w:rsid w:val="00EE3D80"/>
    <w:rsid w:val="00F45165"/>
    <w:rsid w:val="00FF2BFE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600D72"/>
  <w15:chartTrackingRefBased/>
  <w15:docId w15:val="{ED71FC04-8CA6-4EDD-B829-7ABA54EF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45165"/>
    <w:pPr>
      <w:keepNext/>
      <w:spacing w:line="480" w:lineRule="auto"/>
      <w:outlineLvl w:val="0"/>
    </w:pPr>
    <w:rPr>
      <w:b/>
      <w:caps/>
    </w:rPr>
  </w:style>
  <w:style w:type="paragraph" w:styleId="Heading2">
    <w:name w:val="heading 2"/>
    <w:basedOn w:val="Normal"/>
    <w:link w:val="Heading2Char"/>
    <w:uiPriority w:val="9"/>
    <w:qFormat/>
    <w:rsid w:val="00F45165"/>
    <w:pPr>
      <w:keepNext/>
      <w:spacing w:line="480" w:lineRule="auto"/>
      <w:ind w:left="720" w:hanging="720"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qFormat/>
    <w:rsid w:val="00F45165"/>
    <w:pPr>
      <w:keepNext/>
      <w:spacing w:line="480" w:lineRule="auto"/>
      <w:outlineLvl w:val="2"/>
    </w:pPr>
    <w:rPr>
      <w:i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45165"/>
    <w:pPr>
      <w:outlineLvl w:val="3"/>
    </w:pPr>
    <w:rPr>
      <w:i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45165"/>
    <w:pPr>
      <w:spacing w:after="240"/>
      <w:ind w:left="2700" w:hanging="5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F45165"/>
    <w:pPr>
      <w:spacing w:after="240"/>
      <w:ind w:left="3240" w:hanging="54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F45165"/>
    <w:pPr>
      <w:spacing w:after="240"/>
      <w:ind w:left="3780" w:hanging="5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45165"/>
    <w:pPr>
      <w:spacing w:after="240"/>
      <w:ind w:left="4320" w:hanging="5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F45165"/>
    <w:pPr>
      <w:ind w:left="4860" w:hanging="5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65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51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45165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16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45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45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45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451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51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45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45165"/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5165"/>
    <w:rPr>
      <w:rFonts w:ascii="Times New Roman" w:eastAsia="Times New Roman" w:hAnsi="Times New Roman" w:cs="Tahoma"/>
      <w:sz w:val="20"/>
      <w:szCs w:val="16"/>
    </w:rPr>
  </w:style>
  <w:style w:type="character" w:styleId="CommentReference">
    <w:name w:val="annotation reference"/>
    <w:uiPriority w:val="99"/>
    <w:unhideWhenUsed/>
    <w:rsid w:val="00F45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45165"/>
    <w:rPr>
      <w:color w:val="00B05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165"/>
    <w:rPr>
      <w:rFonts w:ascii="Times New Roman" w:eastAsia="Times New Roman" w:hAnsi="Times New Roman" w:cs="Times New Roman"/>
      <w:color w:val="00B05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165"/>
    <w:rPr>
      <w:rFonts w:eastAsia="MS Mincho"/>
      <w:b/>
      <w:bCs/>
      <w:lang w:val="x-none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165"/>
    <w:rPr>
      <w:rFonts w:ascii="Times New Roman" w:eastAsia="MS Mincho" w:hAnsi="Times New Roman" w:cs="Times New Roman"/>
      <w:b/>
      <w:bCs/>
      <w:color w:val="00B050"/>
      <w:sz w:val="20"/>
      <w:szCs w:val="20"/>
      <w:lang w:val="x-none" w:eastAsia="ja-JP"/>
    </w:rPr>
  </w:style>
  <w:style w:type="paragraph" w:customStyle="1" w:styleId="BodyText1">
    <w:name w:val="Body Text1"/>
    <w:basedOn w:val="Normal"/>
    <w:link w:val="BodyText1Char"/>
    <w:uiPriority w:val="99"/>
    <w:rsid w:val="00F45165"/>
    <w:pPr>
      <w:spacing w:line="480" w:lineRule="auto"/>
    </w:pPr>
    <w:rPr>
      <w:lang w:val="x-none"/>
    </w:rPr>
  </w:style>
  <w:style w:type="character" w:customStyle="1" w:styleId="BodyText1Char">
    <w:name w:val="Body Text1 Char"/>
    <w:link w:val="BodyText1"/>
    <w:uiPriority w:val="99"/>
    <w:rsid w:val="00F4516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bullets">
    <w:name w:val="bullets"/>
    <w:basedOn w:val="bullets-2ndlevel"/>
    <w:link w:val="bulletsChar"/>
    <w:rsid w:val="00F45165"/>
    <w:pPr>
      <w:numPr>
        <w:numId w:val="3"/>
      </w:numPr>
      <w:tabs>
        <w:tab w:val="clear" w:pos="1440"/>
      </w:tabs>
      <w:ind w:left="1080"/>
    </w:pPr>
  </w:style>
  <w:style w:type="paragraph" w:customStyle="1" w:styleId="bullets-2ndlevel">
    <w:name w:val="bullets-2nd level"/>
    <w:basedOn w:val="Normal"/>
    <w:rsid w:val="00F45165"/>
    <w:pPr>
      <w:numPr>
        <w:numId w:val="2"/>
      </w:numPr>
      <w:spacing w:line="480" w:lineRule="auto"/>
    </w:pPr>
  </w:style>
  <w:style w:type="character" w:customStyle="1" w:styleId="bulletsChar">
    <w:name w:val="bullets Char"/>
    <w:aliases w:val="bu Char"/>
    <w:link w:val="bullets"/>
    <w:rsid w:val="00F4516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451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165"/>
    <w:rPr>
      <w:rFonts w:ascii="Times New Roman" w:eastAsia="Times New Roman" w:hAnsi="Times New Roman" w:cs="Times New Roman"/>
      <w:sz w:val="24"/>
      <w:szCs w:val="20"/>
    </w:rPr>
  </w:style>
  <w:style w:type="paragraph" w:customStyle="1" w:styleId="aboxhdg">
    <w:name w:val="abox_hdg"/>
    <w:qFormat/>
    <w:rsid w:val="00F45165"/>
    <w:pPr>
      <w:framePr w:hSpace="144" w:wrap="around" w:vAnchor="text" w:hAnchor="text" w:xAlign="right" w:y="1"/>
      <w:spacing w:before="60" w:after="40" w:line="240" w:lineRule="auto"/>
      <w:suppressOverlap/>
      <w:jc w:val="center"/>
    </w:pPr>
    <w:rPr>
      <w:rFonts w:ascii="Arial" w:eastAsia="Times New Roman" w:hAnsi="Arial" w:cs="Times New Roman"/>
      <w:b/>
      <w:sz w:val="18"/>
      <w:szCs w:val="20"/>
    </w:rPr>
  </w:style>
  <w:style w:type="paragraph" w:styleId="NormalWeb">
    <w:name w:val="Normal (Web)"/>
    <w:basedOn w:val="Normal"/>
    <w:uiPriority w:val="99"/>
    <w:rsid w:val="00F45165"/>
    <w:pPr>
      <w:numPr>
        <w:numId w:val="1"/>
      </w:numPr>
      <w:tabs>
        <w:tab w:val="clear" w:pos="360"/>
      </w:tabs>
      <w:spacing w:before="100" w:beforeAutospacing="1" w:after="100" w:afterAutospacing="1"/>
      <w:ind w:left="0" w:firstLine="0"/>
    </w:pPr>
  </w:style>
  <w:style w:type="paragraph" w:customStyle="1" w:styleId="adiamond">
    <w:name w:val="adiamond"/>
    <w:basedOn w:val="Normal"/>
    <w:rsid w:val="00F45165"/>
    <w:pPr>
      <w:keepLines/>
      <w:framePr w:hSpace="288" w:wrap="around" w:vAnchor="text" w:hAnchor="margin" w:xAlign="right" w:y="207"/>
      <w:tabs>
        <w:tab w:val="num" w:pos="360"/>
      </w:tabs>
      <w:spacing w:before="20" w:after="20" w:line="200" w:lineRule="exact"/>
      <w:suppressOverlap/>
    </w:pPr>
    <w:rPr>
      <w:rFonts w:ascii="Arial" w:hAnsi="Arial" w:cs="Arial"/>
      <w:sz w:val="18"/>
    </w:rPr>
  </w:style>
  <w:style w:type="paragraph" w:customStyle="1" w:styleId="biblio">
    <w:name w:val="biblio"/>
    <w:basedOn w:val="Normal"/>
    <w:rsid w:val="00F45165"/>
    <w:pPr>
      <w:keepLines/>
      <w:spacing w:line="480" w:lineRule="auto"/>
      <w:ind w:left="720" w:hanging="720"/>
    </w:pPr>
  </w:style>
  <w:style w:type="paragraph" w:customStyle="1" w:styleId="bullets-blank">
    <w:name w:val="bullets-blank"/>
    <w:basedOn w:val="Normal"/>
    <w:rsid w:val="00F45165"/>
    <w:pPr>
      <w:spacing w:line="480" w:lineRule="auto"/>
      <w:ind w:left="1080" w:hanging="360"/>
    </w:pPr>
  </w:style>
  <w:style w:type="paragraph" w:customStyle="1" w:styleId="Default">
    <w:name w:val="Default"/>
    <w:rsid w:val="00F451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45165"/>
    <w:rPr>
      <w:color w:val="0000FF"/>
      <w:u w:val="single"/>
    </w:rPr>
  </w:style>
  <w:style w:type="paragraph" w:customStyle="1" w:styleId="figurewbox">
    <w:name w:val="figure w/box"/>
    <w:basedOn w:val="Normal"/>
    <w:rsid w:val="00F4516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</w:style>
  <w:style w:type="character" w:customStyle="1" w:styleId="A2">
    <w:name w:val="A2"/>
    <w:uiPriority w:val="99"/>
    <w:rsid w:val="00F45165"/>
    <w:rPr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F451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16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uiPriority w:val="99"/>
    <w:unhideWhenUsed/>
    <w:rsid w:val="00F45165"/>
    <w:rPr>
      <w:color w:val="800080"/>
      <w:u w:val="single"/>
    </w:rPr>
  </w:style>
  <w:style w:type="character" w:styleId="FootnoteReference">
    <w:name w:val="footnote reference"/>
    <w:uiPriority w:val="99"/>
    <w:rsid w:val="00F45165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F45165"/>
    <w:pPr>
      <w:spacing w:line="480" w:lineRule="auto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165"/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 title"/>
    <w:basedOn w:val="Normal"/>
    <w:rsid w:val="00F45165"/>
    <w:pPr>
      <w:spacing w:before="120" w:line="480" w:lineRule="auto"/>
      <w:ind w:left="1440" w:hanging="1440"/>
    </w:pPr>
  </w:style>
  <w:style w:type="paragraph" w:customStyle="1" w:styleId="tabfigtitle">
    <w:name w:val="tab/fig title"/>
    <w:basedOn w:val="Normal"/>
    <w:rsid w:val="00F45165"/>
    <w:pPr>
      <w:keepNext/>
      <w:keepLines/>
      <w:spacing w:line="480" w:lineRule="auto"/>
    </w:pPr>
    <w:rPr>
      <w:b/>
    </w:rPr>
  </w:style>
  <w:style w:type="character" w:styleId="PageNumber">
    <w:name w:val="page number"/>
    <w:basedOn w:val="DefaultParagraphFont"/>
    <w:uiPriority w:val="99"/>
    <w:rsid w:val="00F45165"/>
  </w:style>
  <w:style w:type="paragraph" w:styleId="DocumentMap">
    <w:name w:val="Document Map"/>
    <w:basedOn w:val="Normal"/>
    <w:link w:val="DocumentMapChar"/>
    <w:uiPriority w:val="99"/>
    <w:rsid w:val="00F4516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45165"/>
    <w:rPr>
      <w:rFonts w:ascii="Times New Roman" w:eastAsia="Times New Roman" w:hAnsi="Times New Roman" w:cs="Tahoma"/>
      <w:sz w:val="16"/>
      <w:szCs w:val="16"/>
    </w:rPr>
  </w:style>
  <w:style w:type="paragraph" w:customStyle="1" w:styleId="equation">
    <w:name w:val="equation"/>
    <w:rsid w:val="00F45165"/>
    <w:pPr>
      <w:tabs>
        <w:tab w:val="center" w:pos="4680"/>
        <w:tab w:val="right" w:pos="9360"/>
      </w:tabs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figsource">
    <w:name w:val="tab/fig source"/>
    <w:basedOn w:val="Normal"/>
    <w:rsid w:val="00F45165"/>
    <w:pPr>
      <w:keepLines/>
      <w:spacing w:line="480" w:lineRule="auto"/>
      <w:ind w:left="187" w:hanging="187"/>
    </w:pPr>
    <w:rPr>
      <w:sz w:val="20"/>
    </w:rPr>
  </w:style>
  <w:style w:type="paragraph" w:styleId="EndnoteText">
    <w:name w:val="endnote text"/>
    <w:basedOn w:val="Normal"/>
    <w:link w:val="EndnoteTextChar"/>
    <w:uiPriority w:val="99"/>
    <w:rsid w:val="00F45165"/>
    <w:pPr>
      <w:keepLines/>
      <w:spacing w:line="480" w:lineRule="auto"/>
      <w:ind w:left="720" w:hanging="72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F45165"/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uiPriority w:val="99"/>
    <w:rsid w:val="00F45165"/>
    <w:rPr>
      <w:vertAlign w:val="superscript"/>
    </w:rPr>
  </w:style>
  <w:style w:type="character" w:customStyle="1" w:styleId="citation-abbreviation">
    <w:name w:val="citation-abbreviation"/>
    <w:rsid w:val="00F45165"/>
  </w:style>
  <w:style w:type="character" w:customStyle="1" w:styleId="citation-publication-date">
    <w:name w:val="citation-publication-date"/>
    <w:rsid w:val="00F45165"/>
  </w:style>
  <w:style w:type="character" w:customStyle="1" w:styleId="citation-volume">
    <w:name w:val="citation-volume"/>
    <w:rsid w:val="00F45165"/>
  </w:style>
  <w:style w:type="character" w:customStyle="1" w:styleId="citation-issue">
    <w:name w:val="citation-issue"/>
    <w:rsid w:val="00F45165"/>
  </w:style>
  <w:style w:type="character" w:customStyle="1" w:styleId="citation-flpages">
    <w:name w:val="citation-flpages"/>
    <w:rsid w:val="00F45165"/>
  </w:style>
  <w:style w:type="character" w:customStyle="1" w:styleId="fm-citation-ids-label">
    <w:name w:val="fm-citation-ids-label"/>
    <w:rsid w:val="00F45165"/>
  </w:style>
  <w:style w:type="paragraph" w:styleId="Revision">
    <w:name w:val="Revision"/>
    <w:hidden/>
    <w:uiPriority w:val="99"/>
    <w:semiHidden/>
    <w:rsid w:val="00F45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LineNumber">
    <w:name w:val="line number"/>
    <w:uiPriority w:val="99"/>
    <w:semiHidden/>
    <w:unhideWhenUsed/>
    <w:rsid w:val="00F45165"/>
  </w:style>
  <w:style w:type="paragraph" w:styleId="BodyText">
    <w:name w:val="Body Text"/>
    <w:basedOn w:val="Normal"/>
    <w:link w:val="BodyTextChar"/>
    <w:uiPriority w:val="99"/>
    <w:rsid w:val="00F45165"/>
    <w:pPr>
      <w:spacing w:after="240" w:line="320" w:lineRule="exact"/>
    </w:pPr>
    <w:rPr>
      <w:rFonts w:ascii="Verdana" w:eastAsia="MS Mincho" w:hAnsi="Verdana"/>
      <w:snapToGrid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45165"/>
    <w:rPr>
      <w:rFonts w:ascii="Verdana" w:eastAsia="MS Mincho" w:hAnsi="Verdana" w:cs="Times New Roman"/>
      <w:snapToGrid w:val="0"/>
      <w:sz w:val="20"/>
      <w:szCs w:val="20"/>
    </w:rPr>
  </w:style>
  <w:style w:type="character" w:customStyle="1" w:styleId="bodytextChar0">
    <w:name w:val="body text Char"/>
    <w:uiPriority w:val="99"/>
    <w:rsid w:val="00F45165"/>
    <w:rPr>
      <w:rFonts w:ascii="Verdana" w:eastAsia="MS Mincho" w:hAnsi="Verdana"/>
      <w:lang w:val="x-none" w:eastAsia="x-none"/>
    </w:rPr>
  </w:style>
  <w:style w:type="paragraph" w:customStyle="1" w:styleId="bullets-3rdlevel">
    <w:name w:val="bullets-3rd level"/>
    <w:basedOn w:val="Normal"/>
    <w:uiPriority w:val="99"/>
    <w:rsid w:val="00F45165"/>
    <w:pPr>
      <w:spacing w:after="120"/>
      <w:ind w:left="1440" w:hanging="360"/>
    </w:pPr>
    <w:rPr>
      <w:rFonts w:ascii="Verdana" w:eastAsia="MS Mincho" w:hAnsi="Verdana"/>
      <w:sz w:val="20"/>
    </w:rPr>
  </w:style>
  <w:style w:type="paragraph" w:customStyle="1" w:styleId="FigureTitle0">
    <w:name w:val="Figure Title"/>
    <w:basedOn w:val="Normal"/>
    <w:rsid w:val="00F45165"/>
    <w:pPr>
      <w:keepNext/>
      <w:keepLines/>
      <w:spacing w:before="320" w:after="120"/>
      <w:ind w:left="1440" w:hanging="1440"/>
    </w:pPr>
    <w:rPr>
      <w:rFonts w:ascii="Verdana" w:eastAsia="MS Mincho" w:hAnsi="Verdana"/>
      <w:b/>
      <w:sz w:val="20"/>
    </w:rPr>
  </w:style>
  <w:style w:type="paragraph" w:customStyle="1" w:styleId="TableTitle">
    <w:name w:val="Table Title"/>
    <w:basedOn w:val="Normal"/>
    <w:uiPriority w:val="99"/>
    <w:rsid w:val="00F45165"/>
    <w:pPr>
      <w:keepNext/>
      <w:keepLines/>
      <w:spacing w:before="320" w:after="120"/>
      <w:ind w:left="1440" w:hanging="1440"/>
    </w:pPr>
    <w:rPr>
      <w:rFonts w:ascii="Verdana" w:eastAsia="MS Mincho" w:hAnsi="Verdana"/>
      <w:b/>
      <w:sz w:val="20"/>
    </w:rPr>
  </w:style>
  <w:style w:type="character" w:styleId="Strong">
    <w:name w:val="Strong"/>
    <w:uiPriority w:val="22"/>
    <w:qFormat/>
    <w:rsid w:val="00F45165"/>
    <w:rPr>
      <w:b/>
      <w:bCs/>
      <w:i w:val="0"/>
      <w:iCs w:val="0"/>
    </w:rPr>
  </w:style>
  <w:style w:type="paragraph" w:customStyle="1" w:styleId="TableText">
    <w:name w:val="Table Text"/>
    <w:basedOn w:val="Normal"/>
    <w:qFormat/>
    <w:rsid w:val="00F45165"/>
    <w:pPr>
      <w:spacing w:before="60" w:after="60"/>
    </w:pPr>
    <w:rPr>
      <w:rFonts w:ascii="Verdana" w:eastAsia="MS Mincho" w:hAnsi="Verdana"/>
      <w:sz w:val="18"/>
    </w:rPr>
  </w:style>
  <w:style w:type="character" w:customStyle="1" w:styleId="cdc-decorated">
    <w:name w:val="cdc-decorated"/>
    <w:rsid w:val="00F45165"/>
  </w:style>
  <w:style w:type="character" w:customStyle="1" w:styleId="apple-converted-space">
    <w:name w:val="apple-converted-space"/>
    <w:basedOn w:val="DefaultParagraphFont"/>
    <w:rsid w:val="00F45165"/>
  </w:style>
  <w:style w:type="paragraph" w:customStyle="1" w:styleId="EndNoteBibliographyTitle">
    <w:name w:val="EndNote Bibliography Title"/>
    <w:basedOn w:val="Normal"/>
    <w:link w:val="EndNoteBibliographyTitleChar"/>
    <w:rsid w:val="00F45165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basedOn w:val="BodyText1Char"/>
    <w:link w:val="EndNoteBibliographyTitle"/>
    <w:rsid w:val="00F45165"/>
    <w:rPr>
      <w:rFonts w:ascii="Times New Roman" w:eastAsia="Times New Roman" w:hAnsi="Times New Roman" w:cs="Times New Roman"/>
      <w:noProof/>
      <w:sz w:val="24"/>
      <w:szCs w:val="20"/>
      <w:lang w:val="x-none"/>
    </w:rPr>
  </w:style>
  <w:style w:type="paragraph" w:customStyle="1" w:styleId="EndNoteBibliography">
    <w:name w:val="EndNote Bibliography"/>
    <w:basedOn w:val="Normal"/>
    <w:link w:val="EndNoteBibliographyChar"/>
    <w:rsid w:val="00F45165"/>
    <w:pPr>
      <w:spacing w:line="480" w:lineRule="auto"/>
    </w:pPr>
    <w:rPr>
      <w:noProof/>
      <w:lang w:val="x-none"/>
    </w:rPr>
  </w:style>
  <w:style w:type="character" w:customStyle="1" w:styleId="EndNoteBibliographyChar">
    <w:name w:val="EndNote Bibliography Char"/>
    <w:basedOn w:val="BodyText1Char"/>
    <w:link w:val="EndNoteBibliography"/>
    <w:rsid w:val="00F45165"/>
    <w:rPr>
      <w:rFonts w:ascii="Times New Roman" w:eastAsia="Times New Roman" w:hAnsi="Times New Roman" w:cs="Times New Roman"/>
      <w:noProof/>
      <w:sz w:val="24"/>
      <w:szCs w:val="20"/>
      <w:lang w:val="x-none"/>
    </w:rPr>
  </w:style>
  <w:style w:type="table" w:styleId="TableGrid">
    <w:name w:val="Table Grid"/>
    <w:basedOn w:val="TableNormal"/>
    <w:uiPriority w:val="39"/>
    <w:rsid w:val="00F4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2">
    <w:name w:val="Source2"/>
    <w:basedOn w:val="Normal"/>
    <w:qFormat/>
    <w:rsid w:val="00F45165"/>
    <w:pPr>
      <w:spacing w:before="120" w:after="400"/>
      <w:ind w:left="720" w:hanging="720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21E8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21E8"/>
    <w:rPr>
      <w:rFonts w:ascii="Consolas" w:eastAsia="Times New Roman" w:hAnsi="Consolas" w:cs="Consolas"/>
      <w:sz w:val="20"/>
      <w:szCs w:val="20"/>
    </w:rPr>
  </w:style>
  <w:style w:type="paragraph" w:customStyle="1" w:styleId="BaseHeading">
    <w:name w:val="Base_Heading"/>
    <w:link w:val="BaseHeadingChar"/>
    <w:rsid w:val="001321E8"/>
    <w:pPr>
      <w:keepNext/>
      <w:spacing w:before="240" w:after="0" w:line="240" w:lineRule="auto"/>
      <w:outlineLvl w:val="0"/>
    </w:pPr>
    <w:rPr>
      <w:rFonts w:ascii="Arial" w:eastAsia="Times New Roman" w:hAnsi="Arial" w:cs="Arial"/>
      <w:kern w:val="28"/>
      <w:sz w:val="28"/>
      <w:szCs w:val="28"/>
    </w:rPr>
  </w:style>
  <w:style w:type="paragraph" w:customStyle="1" w:styleId="BaseText">
    <w:name w:val="Base_Text"/>
    <w:rsid w:val="001321E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breviations">
    <w:name w:val="Abbreviations"/>
    <w:basedOn w:val="BaseText"/>
    <w:rsid w:val="001321E8"/>
    <w:rPr>
      <w:sz w:val="22"/>
    </w:rPr>
  </w:style>
  <w:style w:type="paragraph" w:customStyle="1" w:styleId="Abstract">
    <w:name w:val="Abstract"/>
    <w:basedOn w:val="BaseText"/>
    <w:rsid w:val="001321E8"/>
    <w:pPr>
      <w:spacing w:line="480" w:lineRule="auto"/>
    </w:pPr>
    <w:rPr>
      <w:sz w:val="22"/>
    </w:rPr>
  </w:style>
  <w:style w:type="paragraph" w:customStyle="1" w:styleId="AbstractTitle">
    <w:name w:val="Abstract_Title"/>
    <w:basedOn w:val="BaseHeading"/>
    <w:rsid w:val="001321E8"/>
    <w:pPr>
      <w:spacing w:after="240" w:line="480" w:lineRule="auto"/>
    </w:pPr>
  </w:style>
  <w:style w:type="paragraph" w:customStyle="1" w:styleId="Acknowledgment">
    <w:name w:val="Acknowledgment"/>
    <w:basedOn w:val="BaseText"/>
    <w:rsid w:val="001321E8"/>
    <w:rPr>
      <w:sz w:val="22"/>
    </w:rPr>
  </w:style>
  <w:style w:type="paragraph" w:customStyle="1" w:styleId="AcknowledgmentHead">
    <w:name w:val="Acknowledgment_Head"/>
    <w:basedOn w:val="BaseHeading"/>
    <w:rsid w:val="001321E8"/>
    <w:pPr>
      <w:spacing w:after="60"/>
      <w:jc w:val="center"/>
    </w:pPr>
    <w:rPr>
      <w:sz w:val="20"/>
    </w:rPr>
  </w:style>
  <w:style w:type="paragraph" w:customStyle="1" w:styleId="Affiliations">
    <w:name w:val="Affiliations"/>
    <w:basedOn w:val="BaseText"/>
    <w:rsid w:val="001321E8"/>
    <w:pPr>
      <w:pBdr>
        <w:top w:val="single" w:sz="4" w:space="1" w:color="auto"/>
      </w:pBdr>
    </w:pPr>
    <w:rPr>
      <w:sz w:val="22"/>
    </w:rPr>
  </w:style>
  <w:style w:type="paragraph" w:customStyle="1" w:styleId="AppendixHead">
    <w:name w:val="Appendix_Head"/>
    <w:basedOn w:val="BaseHeading"/>
    <w:rsid w:val="001321E8"/>
    <w:pPr>
      <w:spacing w:after="60"/>
      <w:jc w:val="center"/>
    </w:pPr>
    <w:rPr>
      <w:b/>
    </w:rPr>
  </w:style>
  <w:style w:type="paragraph" w:customStyle="1" w:styleId="AppendixText">
    <w:name w:val="Appendix_Text"/>
    <w:basedOn w:val="BaseText"/>
    <w:rsid w:val="001321E8"/>
    <w:rPr>
      <w:sz w:val="22"/>
    </w:rPr>
  </w:style>
  <w:style w:type="paragraph" w:customStyle="1" w:styleId="ArticleSubtitle">
    <w:name w:val="Article_Subtitle"/>
    <w:basedOn w:val="BaseHeading"/>
    <w:rsid w:val="001321E8"/>
    <w:pPr>
      <w:spacing w:after="240"/>
    </w:pPr>
    <w:rPr>
      <w:sz w:val="44"/>
    </w:rPr>
  </w:style>
  <w:style w:type="paragraph" w:customStyle="1" w:styleId="ArticleTitle">
    <w:name w:val="Article_Title"/>
    <w:basedOn w:val="BaseHeading"/>
    <w:rsid w:val="001321E8"/>
    <w:rPr>
      <w:sz w:val="48"/>
    </w:rPr>
  </w:style>
  <w:style w:type="paragraph" w:customStyle="1" w:styleId="Authors">
    <w:name w:val="Authors"/>
    <w:basedOn w:val="BaseText"/>
    <w:rsid w:val="001321E8"/>
    <w:pPr>
      <w:spacing w:line="480" w:lineRule="auto"/>
      <w:jc w:val="center"/>
    </w:pPr>
    <w:rPr>
      <w:rFonts w:ascii="Arial" w:hAnsi="Arial"/>
      <w:sz w:val="22"/>
    </w:rPr>
  </w:style>
  <w:style w:type="paragraph" w:customStyle="1" w:styleId="BodyText0">
    <w:name w:val="Body_Text"/>
    <w:basedOn w:val="BaseText"/>
    <w:rsid w:val="001321E8"/>
    <w:pPr>
      <w:spacing w:line="480" w:lineRule="auto"/>
      <w:ind w:firstLine="1440"/>
    </w:pPr>
    <w:rPr>
      <w:sz w:val="22"/>
    </w:rPr>
  </w:style>
  <w:style w:type="paragraph" w:customStyle="1" w:styleId="BookReview">
    <w:name w:val="Book_Review"/>
    <w:basedOn w:val="BaseText"/>
    <w:rsid w:val="001321E8"/>
    <w:pPr>
      <w:spacing w:line="480" w:lineRule="auto"/>
    </w:pPr>
    <w:rPr>
      <w:rFonts w:ascii="Arial" w:hAnsi="Arial"/>
      <w:b/>
      <w:sz w:val="22"/>
    </w:rPr>
  </w:style>
  <w:style w:type="paragraph" w:customStyle="1" w:styleId="BoxSubhead">
    <w:name w:val="Box_Subhead"/>
    <w:basedOn w:val="BaseHeading"/>
    <w:rsid w:val="001321E8"/>
    <w:rPr>
      <w:sz w:val="24"/>
    </w:rPr>
  </w:style>
  <w:style w:type="paragraph" w:customStyle="1" w:styleId="BoxText">
    <w:name w:val="Box_Text"/>
    <w:basedOn w:val="BaseText"/>
    <w:rsid w:val="001321E8"/>
    <w:rPr>
      <w:sz w:val="22"/>
    </w:rPr>
  </w:style>
  <w:style w:type="paragraph" w:customStyle="1" w:styleId="BoxTitle">
    <w:name w:val="Box_Title"/>
    <w:basedOn w:val="BaseHeading"/>
    <w:rsid w:val="001321E8"/>
  </w:style>
  <w:style w:type="paragraph" w:customStyle="1" w:styleId="Citation">
    <w:name w:val="Citation"/>
    <w:basedOn w:val="BaseText"/>
    <w:rsid w:val="001321E8"/>
    <w:pPr>
      <w:spacing w:after="240" w:line="480" w:lineRule="auto"/>
    </w:pPr>
  </w:style>
  <w:style w:type="paragraph" w:customStyle="1" w:styleId="ComMemName">
    <w:name w:val="Com_Mem_Name"/>
    <w:basedOn w:val="BaseText"/>
    <w:rsid w:val="001321E8"/>
    <w:rPr>
      <w:sz w:val="22"/>
    </w:rPr>
  </w:style>
  <w:style w:type="paragraph" w:customStyle="1" w:styleId="ComMemSub">
    <w:name w:val="Com_Mem_Sub"/>
    <w:basedOn w:val="BaseText"/>
    <w:rsid w:val="001321E8"/>
    <w:pPr>
      <w:jc w:val="center"/>
    </w:pPr>
    <w:rPr>
      <w:rFonts w:ascii="Arial" w:hAnsi="Arial"/>
      <w:b/>
      <w:color w:val="0000FF"/>
      <w:sz w:val="20"/>
    </w:rPr>
  </w:style>
  <w:style w:type="paragraph" w:customStyle="1" w:styleId="ComMemTitle">
    <w:name w:val="Com_Mem_Title"/>
    <w:basedOn w:val="BaseHeading"/>
    <w:rsid w:val="001321E8"/>
    <w:pPr>
      <w:jc w:val="center"/>
    </w:pPr>
    <w:rPr>
      <w:b/>
      <w:color w:val="0000FF"/>
      <w:sz w:val="24"/>
    </w:rPr>
  </w:style>
  <w:style w:type="paragraph" w:customStyle="1" w:styleId="ContEdAnswer">
    <w:name w:val="Cont_Ed_Answer"/>
    <w:basedOn w:val="BaseText"/>
    <w:rsid w:val="001321E8"/>
    <w:rPr>
      <w:sz w:val="22"/>
    </w:rPr>
  </w:style>
  <w:style w:type="paragraph" w:customStyle="1" w:styleId="ContEdGoal">
    <w:name w:val="Cont_Ed_Goal"/>
    <w:basedOn w:val="BaseText"/>
    <w:rsid w:val="001321E8"/>
    <w:rPr>
      <w:b/>
      <w:sz w:val="22"/>
    </w:rPr>
  </w:style>
  <w:style w:type="paragraph" w:customStyle="1" w:styleId="ContEdInstr">
    <w:name w:val="Cont_Ed_Instr"/>
    <w:basedOn w:val="BaseText"/>
    <w:rsid w:val="001321E8"/>
    <w:rPr>
      <w:b/>
      <w:i/>
      <w:sz w:val="22"/>
    </w:rPr>
  </w:style>
  <w:style w:type="paragraph" w:customStyle="1" w:styleId="ContEdQuestion">
    <w:name w:val="Cont_Ed_Question"/>
    <w:basedOn w:val="BaseText"/>
    <w:rsid w:val="001321E8"/>
    <w:rPr>
      <w:b/>
      <w:sz w:val="22"/>
    </w:rPr>
  </w:style>
  <w:style w:type="paragraph" w:customStyle="1" w:styleId="ContEdText">
    <w:name w:val="Cont_Ed_Text"/>
    <w:basedOn w:val="BaseText"/>
    <w:rsid w:val="001321E8"/>
  </w:style>
  <w:style w:type="paragraph" w:customStyle="1" w:styleId="Correspondence">
    <w:name w:val="Correspondence"/>
    <w:basedOn w:val="BaseText"/>
    <w:rsid w:val="001321E8"/>
    <w:pPr>
      <w:pBdr>
        <w:top w:val="single" w:sz="4" w:space="1" w:color="auto"/>
      </w:pBdr>
    </w:pPr>
    <w:rPr>
      <w:sz w:val="22"/>
    </w:rPr>
  </w:style>
  <w:style w:type="paragraph" w:customStyle="1" w:styleId="EdNote">
    <w:name w:val="Ed_Note"/>
    <w:basedOn w:val="BaseText"/>
    <w:rsid w:val="001321E8"/>
    <w:pPr>
      <w:spacing w:line="480" w:lineRule="auto"/>
    </w:pPr>
    <w:rPr>
      <w:sz w:val="22"/>
    </w:rPr>
  </w:style>
  <w:style w:type="paragraph" w:customStyle="1" w:styleId="Equation0">
    <w:name w:val="Equation"/>
    <w:basedOn w:val="BaseText"/>
    <w:rsid w:val="001321E8"/>
    <w:pPr>
      <w:spacing w:line="480" w:lineRule="auto"/>
    </w:pPr>
    <w:rPr>
      <w:sz w:val="22"/>
    </w:rPr>
  </w:style>
  <w:style w:type="paragraph" w:customStyle="1" w:styleId="FigureLegCont">
    <w:name w:val="Figure_Leg_Cont"/>
    <w:basedOn w:val="BaseText"/>
    <w:rsid w:val="001321E8"/>
    <w:pPr>
      <w:spacing w:line="480" w:lineRule="auto"/>
    </w:pPr>
    <w:rPr>
      <w:rFonts w:ascii="Arial" w:hAnsi="Arial"/>
      <w:b/>
      <w:sz w:val="18"/>
    </w:rPr>
  </w:style>
  <w:style w:type="paragraph" w:customStyle="1" w:styleId="FlushText">
    <w:name w:val="Flush_Text"/>
    <w:basedOn w:val="BaseText"/>
    <w:rsid w:val="001321E8"/>
    <w:pPr>
      <w:spacing w:line="480" w:lineRule="auto"/>
    </w:pPr>
    <w:rPr>
      <w:sz w:val="22"/>
    </w:rPr>
  </w:style>
  <w:style w:type="paragraph" w:customStyle="1" w:styleId="Footnote">
    <w:name w:val="Footnote"/>
    <w:basedOn w:val="BaseText"/>
    <w:rsid w:val="001321E8"/>
    <w:pPr>
      <w:pBdr>
        <w:top w:val="single" w:sz="4" w:space="1" w:color="auto"/>
      </w:pBdr>
      <w:spacing w:line="480" w:lineRule="auto"/>
    </w:pPr>
    <w:rPr>
      <w:rFonts w:ascii="Arial" w:hAnsi="Arial"/>
      <w:sz w:val="22"/>
    </w:rPr>
  </w:style>
  <w:style w:type="paragraph" w:customStyle="1" w:styleId="Footnote1">
    <w:name w:val="Footnote_1"/>
    <w:basedOn w:val="BaseText"/>
    <w:rsid w:val="001321E8"/>
    <w:rPr>
      <w:sz w:val="22"/>
    </w:rPr>
  </w:style>
  <w:style w:type="paragraph" w:customStyle="1" w:styleId="Poem">
    <w:name w:val="Poem"/>
    <w:basedOn w:val="BodyText0"/>
    <w:rsid w:val="001321E8"/>
    <w:pPr>
      <w:spacing w:line="360" w:lineRule="auto"/>
    </w:pPr>
    <w:rPr>
      <w:sz w:val="24"/>
    </w:rPr>
  </w:style>
  <w:style w:type="paragraph" w:customStyle="1" w:styleId="H1">
    <w:name w:val="H1"/>
    <w:basedOn w:val="BaseHeading"/>
    <w:rsid w:val="001321E8"/>
    <w:pPr>
      <w:spacing w:after="240" w:line="480" w:lineRule="auto"/>
    </w:pPr>
  </w:style>
  <w:style w:type="paragraph" w:customStyle="1" w:styleId="H2">
    <w:name w:val="H2"/>
    <w:basedOn w:val="BaseHeading"/>
    <w:rsid w:val="001321E8"/>
    <w:pPr>
      <w:pBdr>
        <w:bottom w:val="single" w:sz="4" w:space="1" w:color="auto"/>
      </w:pBdr>
      <w:spacing w:after="60" w:line="480" w:lineRule="auto"/>
      <w:outlineLvl w:val="1"/>
    </w:pPr>
    <w:rPr>
      <w:b/>
      <w:sz w:val="24"/>
    </w:rPr>
  </w:style>
  <w:style w:type="paragraph" w:customStyle="1" w:styleId="H3">
    <w:name w:val="H3"/>
    <w:basedOn w:val="BaseHeading"/>
    <w:rsid w:val="001321E8"/>
    <w:pPr>
      <w:spacing w:after="60" w:line="480" w:lineRule="auto"/>
      <w:outlineLvl w:val="2"/>
    </w:pPr>
    <w:rPr>
      <w:b/>
      <w:sz w:val="20"/>
    </w:rPr>
  </w:style>
  <w:style w:type="paragraph" w:customStyle="1" w:styleId="H4">
    <w:name w:val="H4"/>
    <w:basedOn w:val="BaseHeading"/>
    <w:rsid w:val="001321E8"/>
    <w:pPr>
      <w:spacing w:after="60" w:line="480" w:lineRule="auto"/>
      <w:outlineLvl w:val="3"/>
    </w:pPr>
    <w:rPr>
      <w:b/>
      <w:sz w:val="16"/>
    </w:rPr>
  </w:style>
  <w:style w:type="paragraph" w:customStyle="1" w:styleId="H5">
    <w:name w:val="H5"/>
    <w:basedOn w:val="BaseHeading"/>
    <w:rsid w:val="001321E8"/>
    <w:pPr>
      <w:outlineLvl w:val="4"/>
    </w:pPr>
    <w:rPr>
      <w:rFonts w:ascii="Times New Roman" w:hAnsi="Times New Roman"/>
      <w:i/>
      <w:sz w:val="16"/>
    </w:rPr>
  </w:style>
  <w:style w:type="paragraph" w:customStyle="1" w:styleId="H6">
    <w:name w:val="H6"/>
    <w:basedOn w:val="BaseHeading"/>
    <w:rsid w:val="001321E8"/>
    <w:pPr>
      <w:outlineLvl w:val="5"/>
    </w:pPr>
    <w:rPr>
      <w:rFonts w:ascii="Times New Roman" w:hAnsi="Times New Roman"/>
      <w:b/>
      <w:i/>
      <w:sz w:val="22"/>
    </w:rPr>
  </w:style>
  <w:style w:type="paragraph" w:customStyle="1" w:styleId="HeadlineKicker">
    <w:name w:val="Headline_Kicker"/>
    <w:basedOn w:val="BaseText"/>
    <w:rsid w:val="001321E8"/>
    <w:pPr>
      <w:spacing w:line="480" w:lineRule="auto"/>
    </w:pPr>
    <w:rPr>
      <w:rFonts w:ascii="Arial" w:hAnsi="Arial"/>
      <w:sz w:val="22"/>
    </w:rPr>
  </w:style>
  <w:style w:type="paragraph" w:customStyle="1" w:styleId="Keywords">
    <w:name w:val="Keywords"/>
    <w:basedOn w:val="BaseText"/>
    <w:rsid w:val="001321E8"/>
    <w:pPr>
      <w:spacing w:line="480" w:lineRule="auto"/>
    </w:pPr>
  </w:style>
  <w:style w:type="paragraph" w:customStyle="1" w:styleId="KickerTitle">
    <w:name w:val="Kicker_Title"/>
    <w:basedOn w:val="BaseHeading"/>
    <w:rsid w:val="001321E8"/>
    <w:pPr>
      <w:spacing w:after="60" w:line="480" w:lineRule="auto"/>
      <w:jc w:val="center"/>
    </w:pPr>
    <w:rPr>
      <w:sz w:val="36"/>
    </w:rPr>
  </w:style>
  <w:style w:type="paragraph" w:customStyle="1" w:styleId="ListBUL">
    <w:name w:val="List_BUL"/>
    <w:basedOn w:val="BaseText"/>
    <w:rsid w:val="001321E8"/>
    <w:pPr>
      <w:spacing w:line="480" w:lineRule="auto"/>
      <w:ind w:left="1080" w:right="360" w:hanging="360"/>
    </w:pPr>
    <w:rPr>
      <w:sz w:val="22"/>
    </w:rPr>
  </w:style>
  <w:style w:type="paragraph" w:customStyle="1" w:styleId="ListBUL2">
    <w:name w:val="List_BUL2"/>
    <w:basedOn w:val="BaseText"/>
    <w:rsid w:val="001321E8"/>
    <w:pPr>
      <w:ind w:left="1440" w:right="720" w:hanging="360"/>
    </w:pPr>
    <w:rPr>
      <w:sz w:val="22"/>
    </w:rPr>
  </w:style>
  <w:style w:type="paragraph" w:customStyle="1" w:styleId="ListNUM">
    <w:name w:val="List_NUM"/>
    <w:basedOn w:val="BaseText"/>
    <w:rsid w:val="001321E8"/>
    <w:pPr>
      <w:ind w:left="1080" w:right="360" w:hanging="360"/>
    </w:pPr>
    <w:rPr>
      <w:sz w:val="22"/>
    </w:rPr>
  </w:style>
  <w:style w:type="paragraph" w:customStyle="1" w:styleId="ListNUMLvl2">
    <w:name w:val="List_NUM_Lvl2"/>
    <w:basedOn w:val="BaseText"/>
    <w:rsid w:val="001321E8"/>
    <w:pPr>
      <w:ind w:left="1440" w:right="720" w:hanging="360"/>
    </w:pPr>
    <w:rPr>
      <w:sz w:val="22"/>
    </w:rPr>
  </w:style>
  <w:style w:type="paragraph" w:customStyle="1" w:styleId="ListNUMLvl3">
    <w:name w:val="List_NUM_Lvl3"/>
    <w:basedOn w:val="BaseText"/>
    <w:rsid w:val="001321E8"/>
    <w:pPr>
      <w:ind w:left="1800" w:right="720" w:hanging="360"/>
    </w:pPr>
    <w:rPr>
      <w:sz w:val="22"/>
    </w:rPr>
  </w:style>
  <w:style w:type="paragraph" w:customStyle="1" w:styleId="ListNUMLvl4">
    <w:name w:val="List_NUM_Lvl4"/>
    <w:basedOn w:val="BaseText"/>
    <w:rsid w:val="001321E8"/>
    <w:pPr>
      <w:ind w:left="2160" w:right="720" w:hanging="360"/>
    </w:pPr>
    <w:rPr>
      <w:sz w:val="22"/>
    </w:rPr>
  </w:style>
  <w:style w:type="paragraph" w:customStyle="1" w:styleId="ListUNNUM">
    <w:name w:val="List_UNNUM"/>
    <w:basedOn w:val="BaseText"/>
    <w:rsid w:val="001321E8"/>
    <w:pPr>
      <w:ind w:left="1080" w:right="360" w:hanging="360"/>
    </w:pPr>
    <w:rPr>
      <w:sz w:val="22"/>
    </w:rPr>
  </w:style>
  <w:style w:type="paragraph" w:customStyle="1" w:styleId="Preparer">
    <w:name w:val="Preparer"/>
    <w:basedOn w:val="BaseText"/>
    <w:rsid w:val="001321E8"/>
  </w:style>
  <w:style w:type="paragraph" w:styleId="Quote">
    <w:name w:val="Quote"/>
    <w:basedOn w:val="BaseText"/>
    <w:link w:val="QuoteChar"/>
    <w:uiPriority w:val="29"/>
    <w:qFormat/>
    <w:rsid w:val="001321E8"/>
    <w:pPr>
      <w:ind w:left="720" w:right="720"/>
      <w:jc w:val="both"/>
    </w:pPr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321E8"/>
    <w:rPr>
      <w:rFonts w:ascii="Times New Roman" w:eastAsia="Times New Roman" w:hAnsi="Times New Roman" w:cs="Times New Roman"/>
      <w:szCs w:val="20"/>
    </w:rPr>
  </w:style>
  <w:style w:type="paragraph" w:customStyle="1" w:styleId="Received">
    <w:name w:val="Received"/>
    <w:basedOn w:val="BaseText"/>
    <w:rsid w:val="001321E8"/>
  </w:style>
  <w:style w:type="paragraph" w:customStyle="1" w:styleId="RefTitle">
    <w:name w:val="Ref_Title"/>
    <w:basedOn w:val="BaseHeading"/>
    <w:rsid w:val="001321E8"/>
  </w:style>
  <w:style w:type="paragraph" w:customStyle="1" w:styleId="Reference10">
    <w:name w:val="Reference_10"/>
    <w:basedOn w:val="References"/>
    <w:rsid w:val="001321E8"/>
  </w:style>
  <w:style w:type="paragraph" w:customStyle="1" w:styleId="Reference100">
    <w:name w:val="Reference_100"/>
    <w:basedOn w:val="References"/>
    <w:rsid w:val="001321E8"/>
  </w:style>
  <w:style w:type="paragraph" w:customStyle="1" w:styleId="References">
    <w:name w:val="References"/>
    <w:basedOn w:val="BaseText"/>
    <w:rsid w:val="001321E8"/>
    <w:pPr>
      <w:ind w:left="720" w:hanging="720"/>
    </w:pPr>
  </w:style>
  <w:style w:type="paragraph" w:customStyle="1" w:styleId="Repby">
    <w:name w:val="Rep_by"/>
    <w:basedOn w:val="BaseText"/>
    <w:rsid w:val="001321E8"/>
    <w:rPr>
      <w:sz w:val="22"/>
    </w:rPr>
  </w:style>
  <w:style w:type="paragraph" w:customStyle="1" w:styleId="RunningHead">
    <w:name w:val="Running_Head"/>
    <w:basedOn w:val="BaseText"/>
    <w:rsid w:val="001321E8"/>
  </w:style>
  <w:style w:type="paragraph" w:customStyle="1" w:styleId="TableBody">
    <w:name w:val="Table_Body"/>
    <w:basedOn w:val="BaseText"/>
    <w:rsid w:val="001321E8"/>
    <w:pPr>
      <w:spacing w:after="0"/>
    </w:pPr>
    <w:rPr>
      <w:sz w:val="20"/>
    </w:rPr>
  </w:style>
  <w:style w:type="paragraph" w:customStyle="1" w:styleId="TableFootnote">
    <w:name w:val="Table_Footnote"/>
    <w:basedOn w:val="BaseText"/>
    <w:rsid w:val="001321E8"/>
  </w:style>
  <w:style w:type="paragraph" w:customStyle="1" w:styleId="TableHead">
    <w:name w:val="Table_Head"/>
    <w:basedOn w:val="BaseText"/>
    <w:rsid w:val="001321E8"/>
    <w:pPr>
      <w:spacing w:after="0"/>
    </w:pPr>
    <w:rPr>
      <w:b/>
      <w:sz w:val="20"/>
    </w:rPr>
  </w:style>
  <w:style w:type="paragraph" w:customStyle="1" w:styleId="TableTitle0">
    <w:name w:val="Table_Title"/>
    <w:basedOn w:val="BaseHeading"/>
    <w:link w:val="TableTitleChar"/>
    <w:rsid w:val="001321E8"/>
  </w:style>
  <w:style w:type="paragraph" w:customStyle="1" w:styleId="TOCSummary">
    <w:name w:val="TOC_Summary"/>
    <w:basedOn w:val="BaseText"/>
    <w:rsid w:val="001321E8"/>
  </w:style>
  <w:style w:type="paragraph" w:customStyle="1" w:styleId="Bio">
    <w:name w:val="Bio"/>
    <w:basedOn w:val="BaseText"/>
    <w:rsid w:val="001321E8"/>
  </w:style>
  <w:style w:type="paragraph" w:customStyle="1" w:styleId="FigureLegend">
    <w:name w:val="Figure_Legend"/>
    <w:basedOn w:val="BaseText"/>
    <w:rsid w:val="001321E8"/>
    <w:pPr>
      <w:spacing w:line="480" w:lineRule="auto"/>
      <w:outlineLvl w:val="0"/>
    </w:pPr>
    <w:rPr>
      <w:rFonts w:ascii="Arial" w:hAnsi="Arial"/>
      <w:b/>
      <w:sz w:val="18"/>
    </w:rPr>
  </w:style>
  <w:style w:type="paragraph" w:customStyle="1" w:styleId="BookAuthors">
    <w:name w:val="Book_Authors"/>
    <w:basedOn w:val="BookReview"/>
    <w:rsid w:val="001321E8"/>
  </w:style>
  <w:style w:type="paragraph" w:customStyle="1" w:styleId="TOCTitle">
    <w:name w:val="TOC_Title"/>
    <w:basedOn w:val="BaseText"/>
    <w:rsid w:val="001321E8"/>
    <w:rPr>
      <w:rFonts w:ascii="Arial" w:hAnsi="Arial"/>
      <w:sz w:val="22"/>
      <w:szCs w:val="24"/>
    </w:rPr>
  </w:style>
  <w:style w:type="paragraph" w:customStyle="1" w:styleId="PeerReviewed">
    <w:name w:val="Peer_Reviewed"/>
    <w:basedOn w:val="BaseText"/>
    <w:rsid w:val="001321E8"/>
  </w:style>
  <w:style w:type="paragraph" w:customStyle="1" w:styleId="Related">
    <w:name w:val="Related"/>
    <w:basedOn w:val="References"/>
    <w:rsid w:val="001321E8"/>
    <w:pPr>
      <w:spacing w:line="360" w:lineRule="auto"/>
    </w:pPr>
  </w:style>
  <w:style w:type="paragraph" w:customStyle="1" w:styleId="FigureVideoLink">
    <w:name w:val="Figure_Video_Link"/>
    <w:basedOn w:val="FigureLegend"/>
    <w:rsid w:val="001321E8"/>
    <w:pPr>
      <w:spacing w:line="360" w:lineRule="auto"/>
    </w:pPr>
    <w:rPr>
      <w:b w:val="0"/>
      <w:sz w:val="20"/>
    </w:rPr>
  </w:style>
  <w:style w:type="paragraph" w:customStyle="1" w:styleId="FigureLegAlt">
    <w:name w:val="Figure_Leg_Alt"/>
    <w:basedOn w:val="BaseHeading"/>
    <w:rsid w:val="001321E8"/>
    <w:pPr>
      <w:spacing w:line="480" w:lineRule="auto"/>
    </w:pPr>
    <w:rPr>
      <w:b/>
      <w:sz w:val="18"/>
    </w:rPr>
  </w:style>
  <w:style w:type="paragraph" w:customStyle="1" w:styleId="TableAlt">
    <w:name w:val="Table_Alt"/>
    <w:basedOn w:val="BaseText"/>
    <w:rsid w:val="001321E8"/>
  </w:style>
  <w:style w:type="character" w:customStyle="1" w:styleId="bibarticle">
    <w:name w:val="bib_article"/>
    <w:rsid w:val="001321E8"/>
    <w:rPr>
      <w:sz w:val="24"/>
      <w:bdr w:val="none" w:sz="0" w:space="0" w:color="auto"/>
      <w:shd w:val="clear" w:color="auto" w:fill="B7FFFF"/>
    </w:rPr>
  </w:style>
  <w:style w:type="character" w:customStyle="1" w:styleId="bibbase">
    <w:name w:val="bib_base"/>
    <w:rsid w:val="001321E8"/>
    <w:rPr>
      <w:sz w:val="24"/>
    </w:rPr>
  </w:style>
  <w:style w:type="character" w:customStyle="1" w:styleId="bibdoi">
    <w:name w:val="bib_doi"/>
    <w:rsid w:val="001321E8"/>
    <w:rPr>
      <w:sz w:val="24"/>
      <w:bdr w:val="none" w:sz="0" w:space="0" w:color="auto"/>
      <w:shd w:val="clear" w:color="auto" w:fill="89FF89"/>
    </w:rPr>
  </w:style>
  <w:style w:type="character" w:customStyle="1" w:styleId="bibetal">
    <w:name w:val="bib_etal"/>
    <w:rsid w:val="001321E8"/>
    <w:rPr>
      <w:sz w:val="24"/>
      <w:bdr w:val="none" w:sz="0" w:space="0" w:color="auto"/>
      <w:shd w:val="clear" w:color="auto" w:fill="00F4EE"/>
    </w:rPr>
  </w:style>
  <w:style w:type="character" w:customStyle="1" w:styleId="bibfname">
    <w:name w:val="bib_fname"/>
    <w:rsid w:val="001321E8"/>
    <w:rPr>
      <w:sz w:val="24"/>
      <w:bdr w:val="none" w:sz="0" w:space="0" w:color="auto"/>
      <w:shd w:val="clear" w:color="auto" w:fill="FFFFB7"/>
    </w:rPr>
  </w:style>
  <w:style w:type="character" w:customStyle="1" w:styleId="bibfpage">
    <w:name w:val="bib_fpage"/>
    <w:rsid w:val="001321E8"/>
    <w:rPr>
      <w:sz w:val="24"/>
      <w:bdr w:val="none" w:sz="0" w:space="0" w:color="auto"/>
      <w:shd w:val="clear" w:color="auto" w:fill="E0E0E0"/>
    </w:rPr>
  </w:style>
  <w:style w:type="character" w:customStyle="1" w:styleId="bibissue">
    <w:name w:val="bib_issue"/>
    <w:rsid w:val="001321E8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1321E8"/>
    <w:rPr>
      <w:sz w:val="24"/>
      <w:bdr w:val="none" w:sz="0" w:space="0" w:color="auto"/>
      <w:shd w:val="clear" w:color="auto" w:fill="F8BE4A"/>
    </w:rPr>
  </w:style>
  <w:style w:type="character" w:customStyle="1" w:styleId="biblpage">
    <w:name w:val="bib_lpage"/>
    <w:rsid w:val="001321E8"/>
    <w:rPr>
      <w:sz w:val="24"/>
      <w:bdr w:val="none" w:sz="0" w:space="0" w:color="auto"/>
      <w:shd w:val="clear" w:color="auto" w:fill="C0C0C0"/>
    </w:rPr>
  </w:style>
  <w:style w:type="character" w:customStyle="1" w:styleId="bibnumber">
    <w:name w:val="bib_number"/>
    <w:rsid w:val="001321E8"/>
    <w:rPr>
      <w:sz w:val="24"/>
      <w:bdr w:val="none" w:sz="0" w:space="0" w:color="auto"/>
      <w:shd w:val="clear" w:color="auto" w:fill="CCFFFF"/>
    </w:rPr>
  </w:style>
  <w:style w:type="character" w:customStyle="1" w:styleId="biborganization">
    <w:name w:val="bib_organization"/>
    <w:rsid w:val="001321E8"/>
    <w:rPr>
      <w:sz w:val="24"/>
      <w:bdr w:val="none" w:sz="0" w:space="0" w:color="auto"/>
      <w:shd w:val="clear" w:color="auto" w:fill="FCAAC3"/>
    </w:rPr>
  </w:style>
  <w:style w:type="character" w:customStyle="1" w:styleId="bibsuppl">
    <w:name w:val="bib_suppl"/>
    <w:rsid w:val="001321E8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1321E8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1321E8"/>
    <w:rPr>
      <w:sz w:val="24"/>
    </w:rPr>
  </w:style>
  <w:style w:type="character" w:customStyle="1" w:styleId="biburl">
    <w:name w:val="bib_url"/>
    <w:rsid w:val="001321E8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1321E8"/>
    <w:rPr>
      <w:sz w:val="24"/>
      <w:bdr w:val="none" w:sz="0" w:space="0" w:color="auto"/>
      <w:shd w:val="clear" w:color="auto" w:fill="A3FFA3"/>
    </w:rPr>
  </w:style>
  <w:style w:type="character" w:customStyle="1" w:styleId="bibyear">
    <w:name w:val="bib_year"/>
    <w:rsid w:val="001321E8"/>
    <w:rPr>
      <w:sz w:val="24"/>
      <w:bdr w:val="none" w:sz="0" w:space="0" w:color="auto"/>
      <w:shd w:val="clear" w:color="auto" w:fill="FFA3FF"/>
    </w:rPr>
  </w:style>
  <w:style w:type="character" w:customStyle="1" w:styleId="bibdeg">
    <w:name w:val="bib_deg"/>
    <w:basedOn w:val="bibbase"/>
    <w:rsid w:val="001321E8"/>
    <w:rPr>
      <w:sz w:val="24"/>
    </w:rPr>
  </w:style>
  <w:style w:type="character" w:customStyle="1" w:styleId="bibsuffix">
    <w:name w:val="bib_suffix"/>
    <w:basedOn w:val="bibbase"/>
    <w:rsid w:val="001321E8"/>
    <w:rPr>
      <w:sz w:val="24"/>
    </w:rPr>
  </w:style>
  <w:style w:type="character" w:customStyle="1" w:styleId="bibcomment">
    <w:name w:val="bib_comment"/>
    <w:basedOn w:val="bibbase"/>
    <w:rsid w:val="001321E8"/>
    <w:rPr>
      <w:sz w:val="24"/>
    </w:rPr>
  </w:style>
  <w:style w:type="character" w:customStyle="1" w:styleId="audeg">
    <w:name w:val="au_deg"/>
    <w:rsid w:val="001321E8"/>
    <w:rPr>
      <w:sz w:val="22"/>
      <w:bdr w:val="none" w:sz="0" w:space="0" w:color="auto"/>
      <w:shd w:val="clear" w:color="auto" w:fill="FFFF00"/>
    </w:rPr>
  </w:style>
  <w:style w:type="character" w:customStyle="1" w:styleId="aubase">
    <w:name w:val="au_base"/>
    <w:rsid w:val="001321E8"/>
    <w:rPr>
      <w:sz w:val="22"/>
    </w:rPr>
  </w:style>
  <w:style w:type="character" w:customStyle="1" w:styleId="aufname">
    <w:name w:val="au_fname"/>
    <w:rsid w:val="001321E8"/>
    <w:rPr>
      <w:sz w:val="22"/>
      <w:bdr w:val="none" w:sz="0" w:space="0" w:color="auto"/>
      <w:shd w:val="clear" w:color="auto" w:fill="00FFFF"/>
    </w:rPr>
  </w:style>
  <w:style w:type="character" w:customStyle="1" w:styleId="aurole">
    <w:name w:val="au_role"/>
    <w:rsid w:val="001321E8"/>
    <w:rPr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1321E8"/>
    <w:rPr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1321E8"/>
    <w:rPr>
      <w:sz w:val="22"/>
      <w:bdr w:val="none" w:sz="0" w:space="0" w:color="auto"/>
      <w:shd w:val="clear" w:color="auto" w:fill="00FF00"/>
    </w:rPr>
  </w:style>
  <w:style w:type="character" w:customStyle="1" w:styleId="citebase">
    <w:name w:val="cite_base"/>
    <w:rsid w:val="001321E8"/>
    <w:rPr>
      <w:sz w:val="24"/>
    </w:rPr>
  </w:style>
  <w:style w:type="character" w:customStyle="1" w:styleId="aucollab">
    <w:name w:val="au_collab"/>
    <w:rsid w:val="001321E8"/>
    <w:rPr>
      <w:sz w:val="22"/>
      <w:bdr w:val="none" w:sz="0" w:space="0" w:color="auto"/>
      <w:shd w:val="clear" w:color="auto" w:fill="C0C0C0"/>
    </w:rPr>
  </w:style>
  <w:style w:type="character" w:customStyle="1" w:styleId="bibeds">
    <w:name w:val="bib_eds"/>
    <w:rsid w:val="001321E8"/>
    <w:rPr>
      <w:sz w:val="24"/>
      <w:bdr w:val="none" w:sz="0" w:space="0" w:color="auto"/>
      <w:shd w:val="clear" w:color="auto" w:fill="33CCCC"/>
    </w:rPr>
  </w:style>
  <w:style w:type="character" w:customStyle="1" w:styleId="bibmedline">
    <w:name w:val="bib_medline"/>
    <w:basedOn w:val="bibbase"/>
    <w:rsid w:val="001321E8"/>
    <w:rPr>
      <w:sz w:val="24"/>
    </w:rPr>
  </w:style>
  <w:style w:type="character" w:customStyle="1" w:styleId="bibtitle">
    <w:name w:val="bib_title"/>
    <w:rsid w:val="001321E8"/>
    <w:rPr>
      <w:sz w:val="24"/>
      <w:bdr w:val="none" w:sz="0" w:space="0" w:color="auto"/>
      <w:shd w:val="clear" w:color="auto" w:fill="00FFFF"/>
    </w:rPr>
  </w:style>
  <w:style w:type="character" w:customStyle="1" w:styleId="citebib">
    <w:name w:val="cite_bib"/>
    <w:rsid w:val="001321E8"/>
    <w:rPr>
      <w:sz w:val="24"/>
      <w:bdr w:val="none" w:sz="0" w:space="0" w:color="auto"/>
      <w:shd w:val="clear" w:color="auto" w:fill="97FFFF"/>
    </w:rPr>
  </w:style>
  <w:style w:type="character" w:customStyle="1" w:styleId="citebox">
    <w:name w:val="cite_box"/>
    <w:rsid w:val="001321E8"/>
    <w:rPr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1321E8"/>
    <w:rPr>
      <w:sz w:val="24"/>
      <w:shd w:val="clear" w:color="auto" w:fill="FFFF00"/>
      <w:vertAlign w:val="superscript"/>
    </w:rPr>
  </w:style>
  <w:style w:type="character" w:customStyle="1" w:styleId="citefig">
    <w:name w:val="cite_fig"/>
    <w:rsid w:val="001321E8"/>
    <w:rPr>
      <w:color w:val="auto"/>
      <w:sz w:val="24"/>
      <w:bdr w:val="none" w:sz="0" w:space="0" w:color="auto"/>
      <w:shd w:val="clear" w:color="auto" w:fill="A3FFA3"/>
    </w:rPr>
  </w:style>
  <w:style w:type="character" w:customStyle="1" w:styleId="citeeq">
    <w:name w:val="cite_eq"/>
    <w:rsid w:val="001321E8"/>
    <w:rPr>
      <w:sz w:val="24"/>
      <w:bdr w:val="none" w:sz="0" w:space="0" w:color="auto"/>
      <w:shd w:val="clear" w:color="auto" w:fill="FFAE37"/>
    </w:rPr>
  </w:style>
  <w:style w:type="character" w:customStyle="1" w:styleId="citetbl">
    <w:name w:val="cite_tbl"/>
    <w:rsid w:val="001321E8"/>
    <w:rPr>
      <w:color w:val="auto"/>
      <w:sz w:val="24"/>
      <w:bdr w:val="none" w:sz="0" w:space="0" w:color="auto"/>
      <w:shd w:val="clear" w:color="auto" w:fill="FFA3FF"/>
    </w:rPr>
  </w:style>
  <w:style w:type="character" w:customStyle="1" w:styleId="citefn">
    <w:name w:val="cite_fn"/>
    <w:rsid w:val="001321E8"/>
    <w:rPr>
      <w:sz w:val="24"/>
      <w:shd w:val="clear" w:color="auto" w:fill="FF8B8B"/>
    </w:rPr>
  </w:style>
  <w:style w:type="character" w:customStyle="1" w:styleId="citeapp">
    <w:name w:val="cite_app"/>
    <w:rsid w:val="001321E8"/>
    <w:rPr>
      <w:b w:val="0"/>
      <w:sz w:val="24"/>
      <w:bdr w:val="none" w:sz="0" w:space="0" w:color="auto"/>
      <w:shd w:val="clear" w:color="auto" w:fill="CCFF33"/>
    </w:rPr>
  </w:style>
  <w:style w:type="paragraph" w:customStyle="1" w:styleId="AbstractSubtitle">
    <w:name w:val="Abstract_Subtitle"/>
    <w:basedOn w:val="BaseHeading"/>
    <w:rsid w:val="001321E8"/>
    <w:pPr>
      <w:spacing w:after="60" w:line="480" w:lineRule="auto"/>
      <w:outlineLvl w:val="1"/>
    </w:pPr>
    <w:rPr>
      <w:b/>
      <w:sz w:val="20"/>
    </w:rPr>
  </w:style>
  <w:style w:type="character" w:customStyle="1" w:styleId="BaseHeadingChar">
    <w:name w:val="Base_Heading Char"/>
    <w:basedOn w:val="DefaultParagraphFont"/>
    <w:link w:val="BaseHeading"/>
    <w:rsid w:val="009B4A4D"/>
    <w:rPr>
      <w:rFonts w:ascii="Arial" w:eastAsia="Times New Roman" w:hAnsi="Arial" w:cs="Arial"/>
      <w:kern w:val="28"/>
      <w:sz w:val="28"/>
      <w:szCs w:val="28"/>
    </w:rPr>
  </w:style>
  <w:style w:type="character" w:customStyle="1" w:styleId="TableTitleChar">
    <w:name w:val="Table_Title Char"/>
    <w:basedOn w:val="BaseHeadingChar"/>
    <w:link w:val="TableTitle0"/>
    <w:rsid w:val="009B4A4D"/>
    <w:rPr>
      <w:rFonts w:ascii="Arial" w:eastAsia="Times New Roman" w:hAnsi="Arial" w:cs="Arial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Intervention Costs From Communities Putting Prevention to Work</dc:title>
  <dc:subject>community interventions, chronic disease, tobacco, obesity, costs and cost analysis</dc:subject>
  <dc:creator>Khavjou, Olga</dc:creator>
  <cp:keywords>community interventions, chronic disease, tobacco, obesity, costs and cost analysis, cost allocation, Centers for Disease Control and Preventio</cp:keywords>
  <dc:description/>
  <cp:lastModifiedBy>Jones, Shawn (CDC/ONDIEH/NCCDPHP) (CTR)</cp:lastModifiedBy>
  <cp:revision>3</cp:revision>
  <dcterms:created xsi:type="dcterms:W3CDTF">2016-06-30T14:55:00Z</dcterms:created>
  <dcterms:modified xsi:type="dcterms:W3CDTF">2016-07-12T13:35:00Z</dcterms:modified>
  <cp:category>ORIGINAL RESEARCH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  <property fmtid="{D5CDD505-2E9C-101B-9397-08002B2CF9AE}" pid="5" name="Language">
    <vt:lpwstr>English</vt:lpwstr>
  </property>
</Properties>
</file>